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42A7" w14:textId="556E065E" w:rsidR="006F45E8" w:rsidRDefault="006F45E8" w:rsidP="00501890">
      <w:pPr>
        <w:pStyle w:val="Default"/>
        <w:spacing w:line="420" w:lineRule="exact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71E0C">
        <w:rPr>
          <w:rFonts w:ascii="Times New Roman" w:cs="Times New Roman" w:hint="eastAsia"/>
          <w:b/>
          <w:color w:val="auto"/>
          <w:sz w:val="28"/>
          <w:szCs w:val="28"/>
        </w:rPr>
        <w:t>輔仁大學</w:t>
      </w:r>
      <w:r w:rsidR="001320A6" w:rsidRPr="00071E0C">
        <w:rPr>
          <w:rFonts w:ascii="Times New Roman" w:cs="Times New Roman" w:hint="eastAsia"/>
          <w:b/>
          <w:color w:val="auto"/>
          <w:sz w:val="28"/>
          <w:szCs w:val="28"/>
        </w:rPr>
        <w:t>食品科學系應用生物科技研究</w:t>
      </w:r>
      <w:r w:rsidR="001426C6">
        <w:rPr>
          <w:rFonts w:ascii="Times New Roman" w:cs="Times New Roman" w:hint="eastAsia"/>
          <w:b/>
          <w:color w:val="auto"/>
          <w:sz w:val="28"/>
          <w:szCs w:val="28"/>
        </w:rPr>
        <w:t>領域</w:t>
      </w:r>
      <w:r w:rsidR="00071E0C" w:rsidRPr="00071E0C">
        <w:rPr>
          <w:rFonts w:ascii="Times New Roman" w:cs="Times New Roman" w:hint="eastAsia"/>
          <w:b/>
          <w:color w:val="auto"/>
          <w:sz w:val="28"/>
          <w:szCs w:val="28"/>
        </w:rPr>
        <w:t>發展</w:t>
      </w:r>
      <w:r w:rsidR="001342C6" w:rsidRPr="00071E0C">
        <w:rPr>
          <w:rFonts w:ascii="Times New Roman" w:cs="Times New Roman" w:hint="eastAsia"/>
          <w:b/>
          <w:color w:val="auto"/>
          <w:sz w:val="28"/>
          <w:szCs w:val="28"/>
        </w:rPr>
        <w:t>基金管理辦法</w:t>
      </w:r>
    </w:p>
    <w:p w14:paraId="78F72E78" w14:textId="77777777" w:rsidR="00740620" w:rsidRPr="00071E0C" w:rsidRDefault="00740620" w:rsidP="00501890">
      <w:pPr>
        <w:pStyle w:val="Default"/>
        <w:spacing w:line="420" w:lineRule="exact"/>
        <w:jc w:val="center"/>
        <w:rPr>
          <w:rFonts w:ascii="Times New Roman" w:cs="Times New Roman"/>
          <w:color w:val="auto"/>
          <w:sz w:val="28"/>
          <w:szCs w:val="28"/>
        </w:rPr>
      </w:pPr>
    </w:p>
    <w:p w14:paraId="4C7ED09E" w14:textId="7C815080" w:rsidR="003D2D87" w:rsidRDefault="003D2D87" w:rsidP="00501890">
      <w:pPr>
        <w:snapToGrid w:val="0"/>
        <w:spacing w:line="32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</w:t>
      </w:r>
      <w:r>
        <w:rPr>
          <w:rFonts w:eastAsia="標楷體"/>
          <w:sz w:val="20"/>
          <w:szCs w:val="20"/>
        </w:rPr>
        <w:t>11</w:t>
      </w:r>
      <w:r w:rsidRPr="00A01F4D"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1</w:t>
      </w:r>
      <w:r w:rsidRPr="00A01F4D"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19</w:t>
      </w:r>
      <w:r w:rsidRPr="00A01F4D">
        <w:rPr>
          <w:rFonts w:eastAsia="標楷體"/>
          <w:sz w:val="20"/>
          <w:szCs w:val="20"/>
        </w:rPr>
        <w:t>日</w:t>
      </w:r>
      <w:r w:rsidRPr="00A01F4D"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10</w:t>
      </w:r>
      <w:r w:rsidRPr="00A01F4D">
        <w:rPr>
          <w:rFonts w:eastAsia="標楷體"/>
          <w:sz w:val="20"/>
          <w:szCs w:val="20"/>
        </w:rPr>
        <w:t>學年第</w:t>
      </w:r>
      <w:r>
        <w:rPr>
          <w:rFonts w:eastAsia="標楷體"/>
          <w:sz w:val="20"/>
          <w:szCs w:val="20"/>
        </w:rPr>
        <w:t>3</w:t>
      </w:r>
      <w:r w:rsidRPr="00A01F4D">
        <w:rPr>
          <w:rFonts w:eastAsia="標楷體"/>
          <w:sz w:val="20"/>
          <w:szCs w:val="20"/>
        </w:rPr>
        <w:t>次系</w:t>
      </w:r>
      <w:proofErr w:type="gramStart"/>
      <w:r w:rsidRPr="00A01F4D">
        <w:rPr>
          <w:rFonts w:eastAsia="標楷體"/>
          <w:sz w:val="20"/>
          <w:szCs w:val="20"/>
        </w:rPr>
        <w:t>務</w:t>
      </w:r>
      <w:proofErr w:type="gramEnd"/>
      <w:r w:rsidRPr="00A01F4D">
        <w:rPr>
          <w:rFonts w:eastAsia="標楷體"/>
          <w:sz w:val="20"/>
          <w:szCs w:val="20"/>
        </w:rPr>
        <w:t>會議</w:t>
      </w:r>
      <w:r>
        <w:rPr>
          <w:rFonts w:eastAsia="標楷體" w:hint="eastAsia"/>
          <w:sz w:val="20"/>
          <w:szCs w:val="20"/>
        </w:rPr>
        <w:t>通過</w:t>
      </w:r>
    </w:p>
    <w:p w14:paraId="07FA3BA2" w14:textId="779A8AE1" w:rsidR="003A3096" w:rsidRPr="00A01F4D" w:rsidRDefault="003A3096" w:rsidP="00501890">
      <w:pPr>
        <w:snapToGrid w:val="0"/>
        <w:spacing w:line="320" w:lineRule="exact"/>
        <w:jc w:val="right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0"/>
          <w:szCs w:val="20"/>
        </w:rPr>
        <w:t>1</w:t>
      </w:r>
      <w:r>
        <w:rPr>
          <w:rFonts w:eastAsia="標楷體"/>
          <w:sz w:val="20"/>
          <w:szCs w:val="20"/>
        </w:rPr>
        <w:t>11</w:t>
      </w:r>
      <w:r w:rsidRPr="00A01F4D">
        <w:rPr>
          <w:rFonts w:eastAsia="標楷體"/>
          <w:sz w:val="20"/>
          <w:szCs w:val="20"/>
        </w:rPr>
        <w:t>年</w:t>
      </w:r>
      <w:r w:rsidR="00C2781E">
        <w:rPr>
          <w:rFonts w:eastAsia="標楷體" w:hint="eastAsia"/>
          <w:sz w:val="20"/>
          <w:szCs w:val="20"/>
        </w:rPr>
        <w:t>4</w:t>
      </w:r>
      <w:r w:rsidRPr="00A01F4D">
        <w:rPr>
          <w:rFonts w:eastAsia="標楷體"/>
          <w:sz w:val="20"/>
          <w:szCs w:val="20"/>
        </w:rPr>
        <w:t>月</w:t>
      </w:r>
      <w:r w:rsidR="00C2781E">
        <w:rPr>
          <w:rFonts w:eastAsia="標楷體" w:hint="eastAsia"/>
          <w:sz w:val="20"/>
          <w:szCs w:val="20"/>
        </w:rPr>
        <w:t>20</w:t>
      </w:r>
      <w:r w:rsidRPr="00A01F4D">
        <w:rPr>
          <w:rFonts w:eastAsia="標楷體"/>
          <w:sz w:val="20"/>
          <w:szCs w:val="20"/>
        </w:rPr>
        <w:t>日</w:t>
      </w:r>
      <w:r w:rsidRPr="00A01F4D"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10</w:t>
      </w:r>
      <w:r w:rsidRPr="00A01F4D">
        <w:rPr>
          <w:rFonts w:eastAsia="標楷體"/>
          <w:sz w:val="20"/>
          <w:szCs w:val="20"/>
        </w:rPr>
        <w:t>學年第</w:t>
      </w:r>
      <w:r w:rsidR="00C2781E">
        <w:rPr>
          <w:rFonts w:eastAsia="標楷體" w:hint="eastAsia"/>
          <w:sz w:val="20"/>
          <w:szCs w:val="20"/>
        </w:rPr>
        <w:t>五</w:t>
      </w:r>
      <w:r w:rsidRPr="00A01F4D">
        <w:rPr>
          <w:rFonts w:eastAsia="標楷體"/>
          <w:sz w:val="20"/>
          <w:szCs w:val="20"/>
        </w:rPr>
        <w:t>次系</w:t>
      </w:r>
      <w:proofErr w:type="gramStart"/>
      <w:r w:rsidRPr="00A01F4D">
        <w:rPr>
          <w:rFonts w:eastAsia="標楷體"/>
          <w:sz w:val="20"/>
          <w:szCs w:val="20"/>
        </w:rPr>
        <w:t>務</w:t>
      </w:r>
      <w:proofErr w:type="gramEnd"/>
      <w:r w:rsidRPr="00A01F4D">
        <w:rPr>
          <w:rFonts w:eastAsia="標楷體"/>
          <w:sz w:val="20"/>
          <w:szCs w:val="20"/>
        </w:rPr>
        <w:t>會議</w:t>
      </w:r>
      <w:r w:rsidR="00C2781E">
        <w:rPr>
          <w:rFonts w:eastAsia="標楷體" w:hint="eastAsia"/>
          <w:sz w:val="20"/>
          <w:szCs w:val="20"/>
        </w:rPr>
        <w:t>修訂</w:t>
      </w:r>
      <w:r w:rsidR="00681C7B">
        <w:rPr>
          <w:rFonts w:eastAsia="標楷體" w:hint="eastAsia"/>
          <w:sz w:val="20"/>
          <w:szCs w:val="20"/>
        </w:rPr>
        <w:t>通過</w:t>
      </w:r>
    </w:p>
    <w:p w14:paraId="38160FF8" w14:textId="77777777" w:rsidR="00F501B5" w:rsidRPr="001320A6" w:rsidRDefault="00F501B5" w:rsidP="00501890">
      <w:pPr>
        <w:pStyle w:val="Default"/>
        <w:tabs>
          <w:tab w:val="left" w:pos="6047"/>
        </w:tabs>
        <w:spacing w:line="420" w:lineRule="exact"/>
        <w:ind w:left="180"/>
        <w:jc w:val="both"/>
        <w:rPr>
          <w:rFonts w:ascii="Times New Roman" w:cs="Times New Roman"/>
          <w:color w:val="auto"/>
        </w:rPr>
      </w:pPr>
    </w:p>
    <w:p w14:paraId="416F7D60" w14:textId="6B957A7B" w:rsidR="001342C6" w:rsidRPr="001320A6" w:rsidRDefault="006F45E8" w:rsidP="00501890">
      <w:pPr>
        <w:pStyle w:val="Default"/>
        <w:numPr>
          <w:ilvl w:val="0"/>
          <w:numId w:val="6"/>
        </w:numPr>
        <w:tabs>
          <w:tab w:val="left" w:pos="709"/>
        </w:tabs>
        <w:spacing w:line="420" w:lineRule="exact"/>
        <w:ind w:leftChars="-175" w:left="710" w:hangingChars="471" w:hanging="1130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  <w:color w:val="auto"/>
        </w:rPr>
        <w:t>為妥善運用</w:t>
      </w:r>
      <w:r w:rsidR="003D7EBF">
        <w:rPr>
          <w:rFonts w:ascii="Times New Roman" w:cs="Times New Roman" w:hint="eastAsia"/>
          <w:color w:val="auto"/>
        </w:rPr>
        <w:t>應用生物科技領域</w:t>
      </w:r>
      <w:r w:rsidR="001320A6" w:rsidRPr="001320A6">
        <w:rPr>
          <w:rFonts w:ascii="Times New Roman" w:cs="Times New Roman" w:hint="eastAsia"/>
          <w:color w:val="auto"/>
        </w:rPr>
        <w:t>研發成果收入與</w:t>
      </w:r>
      <w:r w:rsidRPr="001320A6">
        <w:rPr>
          <w:rFonts w:ascii="Times New Roman" w:cs="Times New Roman" w:hint="eastAsia"/>
          <w:color w:val="auto"/>
        </w:rPr>
        <w:t>各界捐款，</w:t>
      </w:r>
      <w:r w:rsidR="001F7696" w:rsidRPr="001320A6">
        <w:rPr>
          <w:rFonts w:ascii="Times New Roman" w:cs="Times New Roman" w:hint="eastAsia"/>
          <w:color w:val="auto"/>
        </w:rPr>
        <w:t>訂定「</w:t>
      </w:r>
      <w:r w:rsidR="001320A6" w:rsidRPr="001320A6">
        <w:rPr>
          <w:rFonts w:ascii="Times New Roman" w:cs="Times New Roman" w:hint="eastAsia"/>
          <w:color w:val="auto"/>
        </w:rPr>
        <w:t>食品科學系應用生物科技研究</w:t>
      </w:r>
      <w:r w:rsidR="001426C6">
        <w:rPr>
          <w:rFonts w:ascii="Times New Roman" w:cs="Times New Roman" w:hint="eastAsia"/>
          <w:color w:val="auto"/>
        </w:rPr>
        <w:t>領域</w:t>
      </w:r>
      <w:r w:rsidR="008F5D3D">
        <w:rPr>
          <w:rFonts w:ascii="Times New Roman" w:cs="Times New Roman" w:hint="eastAsia"/>
          <w:color w:val="auto"/>
        </w:rPr>
        <w:t>發展</w:t>
      </w:r>
      <w:r w:rsidR="001F7696" w:rsidRPr="001320A6">
        <w:rPr>
          <w:rFonts w:ascii="Times New Roman" w:cs="Times New Roman" w:hint="eastAsia"/>
          <w:color w:val="auto"/>
        </w:rPr>
        <w:t>基金管理辦法」</w:t>
      </w:r>
      <w:r w:rsidR="006134FE">
        <w:rPr>
          <w:rFonts w:ascii="Times New Roman" w:cs="Times New Roman" w:hint="eastAsia"/>
          <w:color w:val="auto"/>
        </w:rPr>
        <w:t xml:space="preserve"> </w:t>
      </w:r>
      <w:r w:rsidR="001F7696" w:rsidRPr="001320A6">
        <w:rPr>
          <w:rFonts w:ascii="Times New Roman" w:cs="Times New Roman"/>
          <w:color w:val="auto"/>
        </w:rPr>
        <w:t>(</w:t>
      </w:r>
      <w:r w:rsidR="001F7696" w:rsidRPr="001320A6">
        <w:rPr>
          <w:rFonts w:ascii="Times New Roman" w:cs="Times New Roman" w:hint="eastAsia"/>
          <w:color w:val="auto"/>
        </w:rPr>
        <w:t>以下簡稱本辦法</w:t>
      </w:r>
      <w:r w:rsidR="001F7696" w:rsidRPr="001320A6">
        <w:rPr>
          <w:rFonts w:ascii="Times New Roman" w:cs="Times New Roman"/>
          <w:color w:val="auto"/>
        </w:rPr>
        <w:t>)</w:t>
      </w:r>
      <w:r w:rsidRPr="001320A6">
        <w:rPr>
          <w:rFonts w:ascii="Times New Roman" w:cs="Times New Roman" w:hint="eastAsia"/>
          <w:color w:val="auto"/>
        </w:rPr>
        <w:t>。</w:t>
      </w:r>
    </w:p>
    <w:p w14:paraId="6D29B55F" w14:textId="6088A9E2" w:rsidR="005F6AEA" w:rsidRPr="001320A6" w:rsidRDefault="006F45E8" w:rsidP="00501890">
      <w:pPr>
        <w:pStyle w:val="Default"/>
        <w:numPr>
          <w:ilvl w:val="0"/>
          <w:numId w:val="6"/>
        </w:numPr>
        <w:spacing w:line="420" w:lineRule="exact"/>
        <w:ind w:leftChars="-175" w:left="710" w:hangingChars="471" w:hanging="1130"/>
        <w:jc w:val="both"/>
        <w:rPr>
          <w:rFonts w:ascii="Times New Roman" w:cs="Times New Roman"/>
        </w:rPr>
      </w:pPr>
      <w:r w:rsidRPr="001320A6">
        <w:rPr>
          <w:rFonts w:ascii="Times New Roman" w:cs="Times New Roman" w:hint="eastAsia"/>
          <w:color w:val="auto"/>
        </w:rPr>
        <w:t>基金來源包含</w:t>
      </w:r>
      <w:r w:rsidR="003D7EBF">
        <w:rPr>
          <w:rFonts w:ascii="Times New Roman" w:cs="Times New Roman" w:hint="eastAsia"/>
          <w:color w:val="auto"/>
        </w:rPr>
        <w:t>食品科學系應用生物科技</w:t>
      </w:r>
      <w:r w:rsidR="001320A6">
        <w:rPr>
          <w:rFonts w:ascii="Times New Roman" w:cs="Times New Roman" w:hint="eastAsia"/>
          <w:color w:val="auto"/>
        </w:rPr>
        <w:t>研究室</w:t>
      </w:r>
      <w:r w:rsidR="00EE6EE0">
        <w:rPr>
          <w:rFonts w:ascii="Times New Roman" w:cs="Times New Roman" w:hint="eastAsia"/>
          <w:color w:val="auto"/>
        </w:rPr>
        <w:t xml:space="preserve"> (</w:t>
      </w:r>
      <w:r w:rsidR="00EE6EE0">
        <w:rPr>
          <w:rFonts w:ascii="Times New Roman" w:cs="Times New Roman" w:hint="eastAsia"/>
          <w:color w:val="auto"/>
        </w:rPr>
        <w:t>以下簡稱本研究室</w:t>
      </w:r>
      <w:r w:rsidR="00EE6EE0">
        <w:rPr>
          <w:rFonts w:ascii="Times New Roman" w:cs="Times New Roman" w:hint="eastAsia"/>
          <w:color w:val="auto"/>
        </w:rPr>
        <w:t xml:space="preserve">) </w:t>
      </w:r>
      <w:r w:rsidR="001320A6">
        <w:rPr>
          <w:rFonts w:ascii="Times New Roman" w:cs="Times New Roman" w:hint="eastAsia"/>
          <w:color w:val="auto"/>
        </w:rPr>
        <w:t>研發成果技術移轉收入、推廣收入、</w:t>
      </w:r>
      <w:r w:rsidR="00F72A86" w:rsidRPr="001320A6">
        <w:rPr>
          <w:rFonts w:ascii="Times New Roman" w:cs="Times New Roman" w:hint="eastAsia"/>
          <w:color w:val="auto"/>
        </w:rPr>
        <w:t>校內外各界人士之</w:t>
      </w:r>
      <w:r w:rsidRPr="001320A6">
        <w:rPr>
          <w:rFonts w:ascii="Times New Roman" w:cs="Times New Roman" w:hint="eastAsia"/>
          <w:color w:val="auto"/>
        </w:rPr>
        <w:t>捐款及其他</w:t>
      </w:r>
      <w:r w:rsidR="00076B2E">
        <w:rPr>
          <w:rFonts w:ascii="Times New Roman" w:cs="Times New Roman" w:hint="eastAsia"/>
          <w:color w:val="auto"/>
        </w:rPr>
        <w:t>各項</w:t>
      </w:r>
      <w:r w:rsidRPr="001320A6">
        <w:rPr>
          <w:rFonts w:ascii="Times New Roman" w:cs="Times New Roman" w:hint="eastAsia"/>
          <w:color w:val="auto"/>
        </w:rPr>
        <w:t>收入。</w:t>
      </w:r>
    </w:p>
    <w:p w14:paraId="741FF41F" w14:textId="34FCF1D7" w:rsidR="005F6AEA" w:rsidRPr="001320A6" w:rsidRDefault="005F6AEA" w:rsidP="00501890">
      <w:pPr>
        <w:pStyle w:val="Default"/>
        <w:numPr>
          <w:ilvl w:val="0"/>
          <w:numId w:val="6"/>
        </w:numPr>
        <w:spacing w:line="420" w:lineRule="exact"/>
        <w:ind w:leftChars="-175" w:left="710" w:hangingChars="471" w:hanging="1130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  <w:color w:val="auto"/>
        </w:rPr>
        <w:t>各界捐款如有指定用途者，應依捐款人指定用途使用，非經捐款人同意，不得變更之；未指定用途者，</w:t>
      </w:r>
      <w:r w:rsidR="001320A6">
        <w:rPr>
          <w:rFonts w:ascii="Times New Roman" w:cs="Times New Roman" w:hint="eastAsia"/>
          <w:color w:val="auto"/>
        </w:rPr>
        <w:t>由基金管理</w:t>
      </w:r>
      <w:r w:rsidR="00942C50">
        <w:rPr>
          <w:rFonts w:ascii="Times New Roman" w:cs="Times New Roman" w:hint="eastAsia"/>
          <w:color w:val="auto"/>
        </w:rPr>
        <w:t>委員會</w:t>
      </w:r>
      <w:r w:rsidRPr="001320A6">
        <w:rPr>
          <w:rFonts w:ascii="Times New Roman" w:cs="Times New Roman" w:hint="eastAsia"/>
          <w:color w:val="auto"/>
        </w:rPr>
        <w:t>統籌管理與運用。</w:t>
      </w:r>
    </w:p>
    <w:p w14:paraId="08E537C9" w14:textId="77777777" w:rsidR="006F45E8" w:rsidRPr="001320A6" w:rsidRDefault="006F45E8" w:rsidP="00501890">
      <w:pPr>
        <w:pStyle w:val="Default"/>
        <w:numPr>
          <w:ilvl w:val="0"/>
          <w:numId w:val="6"/>
        </w:numPr>
        <w:spacing w:line="420" w:lineRule="exact"/>
        <w:ind w:leftChars="-175" w:left="710" w:hangingChars="471" w:hanging="1130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  <w:color w:val="auto"/>
        </w:rPr>
        <w:t>基金之</w:t>
      </w:r>
      <w:r w:rsidR="005F6AEA" w:rsidRPr="001320A6">
        <w:rPr>
          <w:rFonts w:ascii="Times New Roman" w:cs="Times New Roman" w:hint="eastAsia"/>
          <w:color w:val="auto"/>
        </w:rPr>
        <w:t>使用原則及用途</w:t>
      </w:r>
      <w:r w:rsidRPr="001320A6">
        <w:rPr>
          <w:rFonts w:ascii="Times New Roman" w:cs="Times New Roman" w:hint="eastAsia"/>
          <w:color w:val="auto"/>
        </w:rPr>
        <w:t>：</w:t>
      </w:r>
    </w:p>
    <w:p w14:paraId="5C99CA7F" w14:textId="66D69042" w:rsidR="006F45E8" w:rsidRPr="008F5D3D" w:rsidRDefault="008C35E3" w:rsidP="00501890">
      <w:pPr>
        <w:pStyle w:val="Default"/>
        <w:numPr>
          <w:ilvl w:val="0"/>
          <w:numId w:val="9"/>
        </w:numPr>
        <w:tabs>
          <w:tab w:val="left" w:pos="1134"/>
        </w:tabs>
        <w:spacing w:line="420" w:lineRule="exact"/>
        <w:ind w:leftChars="294" w:left="1131" w:hangingChars="177" w:hanging="425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  <w:color w:val="auto"/>
        </w:rPr>
        <w:t>執行</w:t>
      </w:r>
      <w:r w:rsidR="00F72A86" w:rsidRPr="001320A6">
        <w:rPr>
          <w:rFonts w:ascii="Times New Roman" w:cs="Times New Roman" w:hint="eastAsia"/>
          <w:color w:val="auto"/>
        </w:rPr>
        <w:t>本</w:t>
      </w:r>
      <w:r w:rsidR="001320A6">
        <w:rPr>
          <w:rFonts w:ascii="Times New Roman" w:cs="Times New Roman" w:hint="eastAsia"/>
          <w:color w:val="auto"/>
        </w:rPr>
        <w:t>研究室</w:t>
      </w:r>
      <w:r w:rsidR="008F5D3D">
        <w:rPr>
          <w:rFonts w:ascii="Times New Roman" w:cs="Times New Roman" w:hint="eastAsia"/>
          <w:color w:val="auto"/>
        </w:rPr>
        <w:t>各項</w:t>
      </w:r>
      <w:r w:rsidR="00F72A86" w:rsidRPr="001320A6">
        <w:rPr>
          <w:rFonts w:ascii="Times New Roman" w:cs="Times New Roman" w:hint="eastAsia"/>
          <w:color w:val="auto"/>
        </w:rPr>
        <w:t>業務所</w:t>
      </w:r>
      <w:r w:rsidRPr="001320A6">
        <w:rPr>
          <w:rFonts w:ascii="Times New Roman" w:cs="Times New Roman" w:hint="eastAsia"/>
          <w:color w:val="auto"/>
        </w:rPr>
        <w:t>需</w:t>
      </w:r>
      <w:r w:rsidR="001F7696" w:rsidRPr="001320A6">
        <w:rPr>
          <w:rFonts w:ascii="Times New Roman" w:cs="Times New Roman" w:hint="eastAsia"/>
          <w:color w:val="auto"/>
        </w:rPr>
        <w:t>費用</w:t>
      </w:r>
      <w:r w:rsidR="006134FE">
        <w:rPr>
          <w:rFonts w:ascii="Times New Roman" w:cs="Times New Roman" w:hint="eastAsia"/>
          <w:color w:val="auto"/>
        </w:rPr>
        <w:t xml:space="preserve"> </w:t>
      </w:r>
      <w:r w:rsidR="00646926">
        <w:rPr>
          <w:rFonts w:ascii="Times New Roman" w:cs="Times New Roman" w:hint="eastAsia"/>
          <w:color w:val="auto"/>
        </w:rPr>
        <w:t>(</w:t>
      </w:r>
      <w:r w:rsidR="008F5D3D">
        <w:rPr>
          <w:rFonts w:ascii="Times New Roman" w:cs="Times New Roman" w:hint="eastAsia"/>
          <w:color w:val="auto"/>
        </w:rPr>
        <w:t>含耗材</w:t>
      </w:r>
      <w:r w:rsidR="00646926">
        <w:rPr>
          <w:rFonts w:ascii="Times New Roman" w:cs="Times New Roman" w:hint="eastAsia"/>
          <w:color w:val="auto"/>
        </w:rPr>
        <w:t>雜項</w:t>
      </w:r>
      <w:r w:rsidR="008F5D3D">
        <w:rPr>
          <w:rFonts w:ascii="Times New Roman" w:cs="Times New Roman" w:hint="eastAsia"/>
          <w:color w:val="auto"/>
        </w:rPr>
        <w:t>費、差旅費、公關費</w:t>
      </w:r>
      <w:r w:rsidR="004616EE">
        <w:rPr>
          <w:rFonts w:ascii="Times New Roman" w:cs="Times New Roman" w:hint="eastAsia"/>
          <w:color w:val="auto"/>
        </w:rPr>
        <w:t>、諮詢費、顧問費</w:t>
      </w:r>
      <w:r w:rsidR="008F5D3D">
        <w:rPr>
          <w:rFonts w:ascii="Times New Roman" w:cs="Times New Roman" w:hint="eastAsia"/>
          <w:color w:val="auto"/>
        </w:rPr>
        <w:t>、</w:t>
      </w:r>
      <w:r w:rsidR="00646926">
        <w:rPr>
          <w:rFonts w:ascii="Times New Roman" w:cs="Times New Roman" w:hint="eastAsia"/>
          <w:color w:val="auto"/>
        </w:rPr>
        <w:t>教育訓練費、演講費、</w:t>
      </w:r>
      <w:r w:rsidR="008F5D3D">
        <w:rPr>
          <w:rFonts w:ascii="Times New Roman" w:cs="Times New Roman" w:hint="eastAsia"/>
          <w:color w:val="auto"/>
        </w:rPr>
        <w:t>餐費</w:t>
      </w:r>
      <w:r w:rsidR="00646926">
        <w:rPr>
          <w:rFonts w:ascii="Times New Roman" w:cs="Times New Roman" w:hint="eastAsia"/>
          <w:color w:val="auto"/>
        </w:rPr>
        <w:t>、清潔費等各項業務費及</w:t>
      </w:r>
      <w:r w:rsidR="008F5D3D">
        <w:rPr>
          <w:rFonts w:ascii="Times New Roman" w:cs="Times New Roman" w:hint="eastAsia"/>
          <w:color w:val="auto"/>
        </w:rPr>
        <w:t>維護</w:t>
      </w:r>
      <w:r w:rsidR="00646926">
        <w:rPr>
          <w:rFonts w:ascii="Times New Roman" w:cs="Times New Roman" w:hint="eastAsia"/>
          <w:color w:val="auto"/>
        </w:rPr>
        <w:t>修繕</w:t>
      </w:r>
      <w:r w:rsidR="008F5D3D">
        <w:rPr>
          <w:rFonts w:ascii="Times New Roman" w:cs="Times New Roman" w:hint="eastAsia"/>
          <w:color w:val="auto"/>
        </w:rPr>
        <w:t>費</w:t>
      </w:r>
      <w:r w:rsidR="00076B2E">
        <w:rPr>
          <w:rFonts w:ascii="Times New Roman" w:cs="Times New Roman" w:hint="eastAsia"/>
          <w:color w:val="auto"/>
        </w:rPr>
        <w:t>)</w:t>
      </w:r>
      <w:r w:rsidR="006F45E8" w:rsidRPr="008F5D3D">
        <w:rPr>
          <w:rFonts w:ascii="Times New Roman" w:cs="Times New Roman" w:hint="eastAsia"/>
          <w:color w:val="auto"/>
        </w:rPr>
        <w:t>。</w:t>
      </w:r>
    </w:p>
    <w:p w14:paraId="12FA57FC" w14:textId="77777777" w:rsidR="00E272E6" w:rsidRPr="001320A6" w:rsidRDefault="001320A6" w:rsidP="00501890">
      <w:pPr>
        <w:pStyle w:val="Default"/>
        <w:numPr>
          <w:ilvl w:val="0"/>
          <w:numId w:val="9"/>
        </w:numPr>
        <w:tabs>
          <w:tab w:val="left" w:pos="1134"/>
        </w:tabs>
        <w:spacing w:line="420" w:lineRule="exact"/>
        <w:ind w:leftChars="294" w:left="1131" w:hangingChars="177" w:hanging="425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增設</w:t>
      </w:r>
      <w:r w:rsidR="008C35E3" w:rsidRPr="001320A6">
        <w:rPr>
          <w:rFonts w:ascii="Times New Roman" w:cs="Times New Roman" w:hint="eastAsia"/>
          <w:color w:val="auto"/>
        </w:rPr>
        <w:t>本</w:t>
      </w:r>
      <w:r w:rsidR="008F5D3D">
        <w:rPr>
          <w:rFonts w:ascii="Times New Roman" w:cs="Times New Roman" w:hint="eastAsia"/>
          <w:color w:val="auto"/>
        </w:rPr>
        <w:t>研究室</w:t>
      </w:r>
      <w:r w:rsidR="004616EE">
        <w:rPr>
          <w:rFonts w:ascii="Times New Roman" w:cs="Times New Roman" w:hint="eastAsia"/>
          <w:color w:val="auto"/>
        </w:rPr>
        <w:t>各項</w:t>
      </w:r>
      <w:r w:rsidR="008F5D3D">
        <w:rPr>
          <w:rFonts w:ascii="Times New Roman" w:cs="Times New Roman" w:hint="eastAsia"/>
          <w:color w:val="auto"/>
        </w:rPr>
        <w:t>業務</w:t>
      </w:r>
      <w:r w:rsidR="008C35E3" w:rsidRPr="001320A6">
        <w:rPr>
          <w:rFonts w:ascii="Times New Roman" w:cs="Times New Roman" w:hint="eastAsia"/>
          <w:color w:val="auto"/>
        </w:rPr>
        <w:t>所需之</w:t>
      </w:r>
      <w:r w:rsidR="00076B2E">
        <w:rPr>
          <w:rFonts w:ascii="Times New Roman" w:cs="Times New Roman" w:hint="eastAsia"/>
          <w:color w:val="auto"/>
        </w:rPr>
        <w:t>軟</w:t>
      </w:r>
      <w:r w:rsidR="008C35E3" w:rsidRPr="001320A6">
        <w:rPr>
          <w:rFonts w:ascii="Times New Roman" w:cs="Times New Roman" w:hint="eastAsia"/>
          <w:color w:val="auto"/>
        </w:rPr>
        <w:t>硬體設施</w:t>
      </w:r>
      <w:r w:rsidR="006134FE">
        <w:rPr>
          <w:rFonts w:ascii="Times New Roman" w:cs="Times New Roman" w:hint="eastAsia"/>
          <w:color w:val="auto"/>
        </w:rPr>
        <w:t xml:space="preserve"> </w:t>
      </w:r>
      <w:r w:rsidR="00076B2E">
        <w:rPr>
          <w:rFonts w:ascii="Times New Roman" w:cs="Times New Roman" w:hint="eastAsia"/>
          <w:color w:val="auto"/>
        </w:rPr>
        <w:t>(</w:t>
      </w:r>
      <w:r w:rsidR="008F5D3D">
        <w:rPr>
          <w:rFonts w:ascii="Times New Roman" w:cs="Times New Roman" w:hint="eastAsia"/>
          <w:color w:val="auto"/>
        </w:rPr>
        <w:t>含儀器設備費、資訊軟體費、辦公設備費</w:t>
      </w:r>
      <w:r w:rsidR="00646926">
        <w:rPr>
          <w:rFonts w:ascii="Times New Roman" w:cs="Times New Roman" w:hint="eastAsia"/>
          <w:color w:val="auto"/>
        </w:rPr>
        <w:t>、圖書設備</w:t>
      </w:r>
      <w:r w:rsidR="00076B2E">
        <w:rPr>
          <w:rFonts w:ascii="Times New Roman" w:cs="Times New Roman" w:hint="eastAsia"/>
          <w:color w:val="auto"/>
        </w:rPr>
        <w:t>費</w:t>
      </w:r>
      <w:r w:rsidR="008F5D3D">
        <w:rPr>
          <w:rFonts w:ascii="Times New Roman" w:cs="Times New Roman" w:hint="eastAsia"/>
          <w:color w:val="auto"/>
        </w:rPr>
        <w:t>等</w:t>
      </w:r>
      <w:r w:rsidR="00076B2E">
        <w:rPr>
          <w:rFonts w:ascii="Times New Roman" w:cs="Times New Roman" w:hint="eastAsia"/>
          <w:color w:val="auto"/>
        </w:rPr>
        <w:t>)</w:t>
      </w:r>
      <w:r w:rsidR="001524F5" w:rsidRPr="001320A6">
        <w:rPr>
          <w:rFonts w:ascii="Times New Roman" w:cs="Times New Roman" w:hint="eastAsia"/>
          <w:color w:val="auto"/>
        </w:rPr>
        <w:t>。</w:t>
      </w:r>
    </w:p>
    <w:p w14:paraId="290E1CF7" w14:textId="77777777" w:rsidR="006F45E8" w:rsidRPr="001320A6" w:rsidRDefault="008C35E3" w:rsidP="00501890">
      <w:pPr>
        <w:pStyle w:val="Default"/>
        <w:numPr>
          <w:ilvl w:val="0"/>
          <w:numId w:val="9"/>
        </w:numPr>
        <w:tabs>
          <w:tab w:val="left" w:pos="1134"/>
        </w:tabs>
        <w:spacing w:line="420" w:lineRule="exact"/>
        <w:ind w:leftChars="294" w:left="1131" w:rightChars="-142" w:right="-341" w:hangingChars="177" w:hanging="425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  <w:color w:val="auto"/>
        </w:rPr>
        <w:t>本</w:t>
      </w:r>
      <w:r w:rsidR="001320A6">
        <w:rPr>
          <w:rFonts w:ascii="Times New Roman" w:cs="Times New Roman" w:hint="eastAsia"/>
          <w:color w:val="auto"/>
        </w:rPr>
        <w:t>研究室專、兼任</w:t>
      </w:r>
      <w:r w:rsidR="00F26560">
        <w:rPr>
          <w:rFonts w:ascii="Times New Roman" w:cs="Times New Roman" w:hint="eastAsia"/>
          <w:color w:val="auto"/>
        </w:rPr>
        <w:t>、臨時人員</w:t>
      </w:r>
      <w:r w:rsidR="008F5D3D">
        <w:rPr>
          <w:rFonts w:ascii="Times New Roman" w:cs="Times New Roman" w:hint="eastAsia"/>
          <w:color w:val="auto"/>
        </w:rPr>
        <w:t>及學生之</w:t>
      </w:r>
      <w:r w:rsidR="00E272E6" w:rsidRPr="001320A6">
        <w:rPr>
          <w:rFonts w:ascii="Times New Roman" w:cs="Times New Roman" w:hint="eastAsia"/>
          <w:color w:val="auto"/>
        </w:rPr>
        <w:t>人才</w:t>
      </w:r>
      <w:r w:rsidRPr="001320A6">
        <w:rPr>
          <w:rFonts w:ascii="Times New Roman" w:cs="Times New Roman" w:hint="eastAsia"/>
          <w:color w:val="auto"/>
        </w:rPr>
        <w:t>招募</w:t>
      </w:r>
      <w:r w:rsidR="008F5D3D">
        <w:rPr>
          <w:rFonts w:ascii="Times New Roman" w:cs="Times New Roman" w:hint="eastAsia"/>
          <w:color w:val="auto"/>
        </w:rPr>
        <w:t>、</w:t>
      </w:r>
      <w:r w:rsidR="00F26560">
        <w:rPr>
          <w:rFonts w:ascii="Times New Roman" w:cs="Times New Roman" w:hint="eastAsia"/>
          <w:color w:val="auto"/>
        </w:rPr>
        <w:t>聘任及</w:t>
      </w:r>
      <w:r w:rsidR="00E272E6" w:rsidRPr="001320A6">
        <w:rPr>
          <w:rFonts w:ascii="Times New Roman" w:cs="Times New Roman" w:hint="eastAsia"/>
          <w:color w:val="auto"/>
        </w:rPr>
        <w:t>培育</w:t>
      </w:r>
      <w:r w:rsidR="001320A6">
        <w:rPr>
          <w:rFonts w:ascii="Times New Roman" w:cs="Times New Roman" w:hint="eastAsia"/>
          <w:color w:val="auto"/>
        </w:rPr>
        <w:t>費用</w:t>
      </w:r>
      <w:r w:rsidR="004616EE">
        <w:rPr>
          <w:rFonts w:ascii="Times New Roman" w:cs="Times New Roman" w:hint="eastAsia"/>
          <w:color w:val="auto"/>
        </w:rPr>
        <w:t>等</w:t>
      </w:r>
      <w:r w:rsidR="006F45E8" w:rsidRPr="001320A6">
        <w:rPr>
          <w:rFonts w:ascii="Times New Roman" w:cs="Times New Roman" w:hint="eastAsia"/>
          <w:color w:val="auto"/>
        </w:rPr>
        <w:t>。</w:t>
      </w:r>
    </w:p>
    <w:p w14:paraId="1D79EEF9" w14:textId="46F55C01" w:rsidR="006F45E8" w:rsidRPr="001320A6" w:rsidRDefault="006F45E8" w:rsidP="00501890">
      <w:pPr>
        <w:pStyle w:val="Default"/>
        <w:numPr>
          <w:ilvl w:val="0"/>
          <w:numId w:val="9"/>
        </w:numPr>
        <w:tabs>
          <w:tab w:val="left" w:pos="1134"/>
        </w:tabs>
        <w:spacing w:line="420" w:lineRule="exact"/>
        <w:ind w:leftChars="294" w:left="1131" w:hangingChars="177" w:hanging="425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  <w:color w:val="auto"/>
        </w:rPr>
        <w:t>其他</w:t>
      </w:r>
      <w:r w:rsidR="003833E8" w:rsidRPr="001320A6">
        <w:rPr>
          <w:rFonts w:ascii="Times New Roman" w:cs="Times New Roman" w:hint="eastAsia"/>
          <w:color w:val="auto"/>
          <w:lang w:eastAsia="zh-HK"/>
        </w:rPr>
        <w:t>推動</w:t>
      </w:r>
      <w:r w:rsidR="002E4841">
        <w:rPr>
          <w:rFonts w:ascii="Times New Roman" w:cs="Times New Roman" w:hint="eastAsia"/>
          <w:color w:val="auto"/>
          <w:lang w:eastAsia="zh-HK"/>
        </w:rPr>
        <w:t>應用生物科技研究領域</w:t>
      </w:r>
      <w:r w:rsidR="00877F06">
        <w:rPr>
          <w:rFonts w:ascii="Times New Roman" w:cs="Times New Roman" w:hint="eastAsia"/>
          <w:color w:val="auto"/>
        </w:rPr>
        <w:t>相關</w:t>
      </w:r>
      <w:r w:rsidR="002E4841">
        <w:rPr>
          <w:rFonts w:ascii="Times New Roman" w:cs="Times New Roman" w:hint="eastAsia"/>
          <w:color w:val="auto"/>
          <w:lang w:eastAsia="zh-HK"/>
        </w:rPr>
        <w:t>及</w:t>
      </w:r>
      <w:r w:rsidR="008F5D3D">
        <w:rPr>
          <w:rFonts w:ascii="Times New Roman" w:cs="Times New Roman" w:hint="eastAsia"/>
          <w:color w:val="auto"/>
          <w:lang w:eastAsia="zh-HK"/>
        </w:rPr>
        <w:t>本</w:t>
      </w:r>
      <w:r w:rsidR="001320A6">
        <w:rPr>
          <w:rFonts w:ascii="Times New Roman" w:cs="Times New Roman" w:hint="eastAsia"/>
          <w:color w:val="auto"/>
          <w:lang w:eastAsia="zh-HK"/>
        </w:rPr>
        <w:t>研究室</w:t>
      </w:r>
      <w:r w:rsidR="008C35E3" w:rsidRPr="001320A6">
        <w:rPr>
          <w:rFonts w:ascii="Times New Roman" w:cs="Times New Roman" w:hint="eastAsia"/>
          <w:color w:val="auto"/>
          <w:lang w:eastAsia="zh-HK"/>
        </w:rPr>
        <w:t>業務</w:t>
      </w:r>
      <w:r w:rsidRPr="001320A6">
        <w:rPr>
          <w:rFonts w:ascii="Times New Roman" w:cs="Times New Roman" w:hint="eastAsia"/>
          <w:color w:val="auto"/>
        </w:rPr>
        <w:t>之各項重要活動。</w:t>
      </w:r>
    </w:p>
    <w:p w14:paraId="69D1859F" w14:textId="1A22FA3F" w:rsidR="00071E0C" w:rsidRPr="00071E0C" w:rsidRDefault="001F7696" w:rsidP="00501890">
      <w:pPr>
        <w:pStyle w:val="Default"/>
        <w:numPr>
          <w:ilvl w:val="0"/>
          <w:numId w:val="6"/>
        </w:numPr>
        <w:spacing w:line="420" w:lineRule="exact"/>
        <w:ind w:leftChars="-175" w:left="710" w:hangingChars="471" w:hanging="1130"/>
        <w:jc w:val="both"/>
        <w:rPr>
          <w:rFonts w:ascii="Times New Roman" w:cs="Times New Roman"/>
        </w:rPr>
      </w:pPr>
      <w:r w:rsidRPr="00071E0C">
        <w:rPr>
          <w:rFonts w:ascii="Times New Roman" w:cs="Times New Roman" w:hint="eastAsia"/>
          <w:color w:val="auto"/>
          <w:lang w:eastAsia="zh-HK"/>
        </w:rPr>
        <w:t>本基金</w:t>
      </w:r>
      <w:r w:rsidR="00B64F1B" w:rsidRPr="00071E0C">
        <w:rPr>
          <w:rFonts w:ascii="Times New Roman" w:cs="Times New Roman" w:hint="eastAsia"/>
          <w:color w:val="auto"/>
          <w:lang w:eastAsia="zh-HK"/>
        </w:rPr>
        <w:t>設置管理</w:t>
      </w:r>
      <w:r w:rsidR="001426C6">
        <w:rPr>
          <w:rFonts w:ascii="Times New Roman" w:cs="Times New Roman" w:hint="eastAsia"/>
          <w:color w:val="auto"/>
          <w:lang w:eastAsia="zh-HK"/>
        </w:rPr>
        <w:t>委員會</w:t>
      </w:r>
      <w:r w:rsidR="001426C6">
        <w:rPr>
          <w:rFonts w:ascii="Times New Roman" w:cs="Times New Roman" w:hint="eastAsia"/>
          <w:color w:val="auto"/>
        </w:rPr>
        <w:t xml:space="preserve"> (</w:t>
      </w:r>
      <w:r w:rsidR="00B64F1B" w:rsidRPr="00071E0C">
        <w:rPr>
          <w:rFonts w:ascii="Times New Roman" w:cs="Times New Roman" w:hint="eastAsia"/>
          <w:color w:val="auto"/>
          <w:lang w:eastAsia="zh-HK"/>
        </w:rPr>
        <w:t>以下簡稱本</w:t>
      </w:r>
      <w:r w:rsidR="001426C6">
        <w:rPr>
          <w:rFonts w:ascii="Times New Roman" w:cs="Times New Roman" w:hint="eastAsia"/>
          <w:color w:val="auto"/>
          <w:lang w:eastAsia="zh-HK"/>
        </w:rPr>
        <w:t>委員會</w:t>
      </w:r>
      <w:r w:rsidR="001426C6">
        <w:rPr>
          <w:rFonts w:ascii="Times New Roman" w:cs="Times New Roman" w:hint="eastAsia"/>
          <w:color w:val="auto"/>
        </w:rPr>
        <w:t>)</w:t>
      </w:r>
      <w:r w:rsidR="00B64F1B" w:rsidRPr="00071E0C">
        <w:rPr>
          <w:rFonts w:ascii="Times New Roman" w:cs="Times New Roman" w:hint="eastAsia"/>
          <w:color w:val="auto"/>
          <w:lang w:eastAsia="zh-HK"/>
        </w:rPr>
        <w:t>，</w:t>
      </w:r>
      <w:r w:rsidR="00AB48FC">
        <w:rPr>
          <w:rFonts w:ascii="Times New Roman" w:cs="Times New Roman" w:hint="eastAsia"/>
          <w:color w:val="auto"/>
          <w:lang w:eastAsia="zh-HK"/>
        </w:rPr>
        <w:t>食品科學系系主任及</w:t>
      </w:r>
      <w:r w:rsidR="00071E0C" w:rsidRPr="00071E0C">
        <w:rPr>
          <w:rFonts w:ascii="Times New Roman" w:cs="Times New Roman" w:hint="eastAsia"/>
          <w:color w:val="auto"/>
          <w:lang w:eastAsia="zh-HK"/>
        </w:rPr>
        <w:t>本研究室主持人蔡宗佑教授</w:t>
      </w:r>
      <w:r w:rsidR="001426C6">
        <w:rPr>
          <w:rFonts w:ascii="Times New Roman" w:cs="Times New Roman" w:hint="eastAsia"/>
          <w:color w:val="auto"/>
          <w:lang w:eastAsia="zh-HK"/>
        </w:rPr>
        <w:t>為當然委員，其餘</w:t>
      </w:r>
      <w:r w:rsidR="001426C6" w:rsidRPr="001426C6">
        <w:rPr>
          <w:rFonts w:ascii="Times New Roman" w:cs="Times New Roman" w:hint="eastAsia"/>
          <w:color w:val="auto"/>
          <w:lang w:eastAsia="zh-HK"/>
        </w:rPr>
        <w:t>由</w:t>
      </w:r>
      <w:r w:rsidR="001426C6">
        <w:rPr>
          <w:rFonts w:ascii="Times New Roman" w:cs="Times New Roman" w:hint="eastAsia"/>
          <w:color w:val="auto"/>
          <w:lang w:eastAsia="zh-HK"/>
        </w:rPr>
        <w:t>食品科學系系務會議推薦</w:t>
      </w:r>
      <w:r w:rsidR="00DE7CC8" w:rsidRPr="001426C6">
        <w:rPr>
          <w:rFonts w:ascii="Times New Roman" w:cs="Times New Roman" w:hint="eastAsia"/>
          <w:color w:val="auto"/>
          <w:lang w:eastAsia="zh-HK"/>
        </w:rPr>
        <w:t>就</w:t>
      </w:r>
      <w:r w:rsidR="00DE7CC8">
        <w:rPr>
          <w:rFonts w:ascii="Times New Roman" w:cs="Times New Roman" w:hint="eastAsia"/>
          <w:color w:val="auto"/>
          <w:lang w:eastAsia="zh-HK"/>
        </w:rPr>
        <w:t>本系</w:t>
      </w:r>
      <w:r w:rsidR="00DE7CC8" w:rsidRPr="001426C6">
        <w:rPr>
          <w:rFonts w:ascii="Times New Roman" w:cs="Times New Roman" w:hint="eastAsia"/>
          <w:color w:val="auto"/>
          <w:lang w:eastAsia="zh-HK"/>
        </w:rPr>
        <w:t>專任教師</w:t>
      </w:r>
      <w:r w:rsidR="00DE7CC8">
        <w:rPr>
          <w:rFonts w:ascii="Times New Roman" w:cs="Times New Roman" w:hint="eastAsia"/>
          <w:color w:val="auto"/>
          <w:lang w:eastAsia="zh-HK"/>
        </w:rPr>
        <w:t>中具有微生物研究專長者</w:t>
      </w:r>
      <w:r w:rsidR="00E108E4">
        <w:rPr>
          <w:rFonts w:ascii="Times New Roman" w:cs="Times New Roman" w:hint="eastAsia"/>
          <w:color w:val="auto"/>
          <w:lang w:eastAsia="zh-HK"/>
        </w:rPr>
        <w:t>一</w:t>
      </w:r>
      <w:r w:rsidR="001426C6">
        <w:rPr>
          <w:rFonts w:ascii="Times New Roman" w:cs="Times New Roman" w:hint="eastAsia"/>
          <w:color w:val="auto"/>
          <w:lang w:eastAsia="zh-HK"/>
        </w:rPr>
        <w:t>名、本研究室在學學生</w:t>
      </w:r>
      <w:r w:rsidR="003A3096">
        <w:rPr>
          <w:rFonts w:ascii="Times New Roman" w:cs="Times New Roman" w:hint="eastAsia"/>
          <w:color w:val="auto"/>
          <w:lang w:eastAsia="zh-HK"/>
        </w:rPr>
        <w:t>代表</w:t>
      </w:r>
      <w:r w:rsidR="001426C6">
        <w:rPr>
          <w:rFonts w:ascii="Times New Roman" w:cs="Times New Roman" w:hint="eastAsia"/>
          <w:color w:val="auto"/>
          <w:lang w:eastAsia="zh-HK"/>
        </w:rPr>
        <w:t>及</w:t>
      </w:r>
      <w:r w:rsidR="00B47474">
        <w:rPr>
          <w:rFonts w:ascii="Times New Roman" w:cs="Times New Roman" w:hint="eastAsia"/>
          <w:color w:val="auto"/>
          <w:lang w:eastAsia="zh-HK"/>
        </w:rPr>
        <w:t>本研究室</w:t>
      </w:r>
      <w:r w:rsidR="00071E0C" w:rsidRPr="00071E0C">
        <w:rPr>
          <w:rFonts w:ascii="Times New Roman" w:cs="Times New Roman" w:hint="eastAsia"/>
          <w:color w:val="auto"/>
          <w:lang w:eastAsia="zh-HK"/>
        </w:rPr>
        <w:t>畢業生代表</w:t>
      </w:r>
      <w:r w:rsidR="001426C6">
        <w:rPr>
          <w:rFonts w:ascii="Times New Roman" w:cs="Times New Roman" w:hint="eastAsia"/>
          <w:color w:val="auto"/>
          <w:lang w:eastAsia="zh-HK"/>
        </w:rPr>
        <w:t>各一</w:t>
      </w:r>
      <w:r w:rsidR="00071E0C" w:rsidRPr="00071E0C">
        <w:rPr>
          <w:rFonts w:ascii="Times New Roman" w:cs="Times New Roman" w:hint="eastAsia"/>
          <w:color w:val="auto"/>
          <w:lang w:eastAsia="zh-HK"/>
        </w:rPr>
        <w:t>名</w:t>
      </w:r>
      <w:r w:rsidR="00D03D33" w:rsidRPr="00071E0C">
        <w:rPr>
          <w:rFonts w:ascii="Times New Roman" w:cs="Times New Roman" w:hint="eastAsia"/>
          <w:color w:val="auto"/>
          <w:lang w:eastAsia="zh-HK"/>
        </w:rPr>
        <w:t>擔任委員</w:t>
      </w:r>
      <w:r w:rsidR="000162FF">
        <w:rPr>
          <w:rFonts w:ascii="Times New Roman" w:cs="Times New Roman" w:hint="eastAsia"/>
          <w:color w:val="auto"/>
        </w:rPr>
        <w:t>，</w:t>
      </w:r>
      <w:r w:rsidR="000162FF" w:rsidRPr="000162FF">
        <w:rPr>
          <w:rFonts w:ascii="Times New Roman" w:cs="Times New Roman" w:hint="eastAsia"/>
          <w:color w:val="auto"/>
        </w:rPr>
        <w:t>任期</w:t>
      </w:r>
      <w:r w:rsidR="000162FF">
        <w:rPr>
          <w:rFonts w:ascii="Times New Roman" w:cs="Times New Roman" w:hint="eastAsia"/>
          <w:color w:val="auto"/>
        </w:rPr>
        <w:t>二</w:t>
      </w:r>
      <w:r w:rsidR="000162FF" w:rsidRPr="000162FF">
        <w:rPr>
          <w:rFonts w:ascii="Times New Roman" w:cs="Times New Roman" w:hint="eastAsia"/>
          <w:color w:val="auto"/>
        </w:rPr>
        <w:t>年</w:t>
      </w:r>
      <w:r w:rsidR="000162FF">
        <w:rPr>
          <w:rFonts w:ascii="Times New Roman" w:cs="Times New Roman" w:hint="eastAsia"/>
          <w:color w:val="auto"/>
        </w:rPr>
        <w:t>得</w:t>
      </w:r>
      <w:r w:rsidR="00C72DFC">
        <w:rPr>
          <w:rFonts w:ascii="Times New Roman" w:cs="Times New Roman" w:hint="eastAsia"/>
          <w:color w:val="auto"/>
        </w:rPr>
        <w:t>連選</w:t>
      </w:r>
      <w:r w:rsidR="000162FF" w:rsidRPr="000162FF">
        <w:rPr>
          <w:rFonts w:ascii="Times New Roman" w:cs="Times New Roman" w:hint="eastAsia"/>
          <w:color w:val="auto"/>
        </w:rPr>
        <w:t>連任</w:t>
      </w:r>
      <w:r w:rsidR="00B64F1B" w:rsidRPr="00071E0C">
        <w:rPr>
          <w:rFonts w:ascii="Times New Roman" w:cs="Times New Roman" w:hint="eastAsia"/>
          <w:color w:val="auto"/>
          <w:lang w:eastAsia="zh-HK"/>
        </w:rPr>
        <w:t>。</w:t>
      </w:r>
    </w:p>
    <w:p w14:paraId="26000353" w14:textId="4AE713A9" w:rsidR="00071E0C" w:rsidRDefault="00872C7A" w:rsidP="00501890">
      <w:pPr>
        <w:pStyle w:val="Default"/>
        <w:spacing w:line="420" w:lineRule="exact"/>
        <w:ind w:left="710"/>
        <w:jc w:val="both"/>
        <w:rPr>
          <w:rFonts w:ascii="Times New Roman" w:cs="Times New Roman"/>
        </w:rPr>
      </w:pPr>
      <w:r w:rsidRPr="00071E0C">
        <w:rPr>
          <w:rFonts w:ascii="Times New Roman" w:cs="Times New Roman" w:hint="eastAsia"/>
          <w:lang w:eastAsia="zh-HK"/>
        </w:rPr>
        <w:t>本</w:t>
      </w:r>
      <w:r w:rsidR="001426C6">
        <w:rPr>
          <w:rFonts w:ascii="Times New Roman" w:cs="Times New Roman" w:hint="eastAsia"/>
          <w:color w:val="auto"/>
          <w:lang w:eastAsia="zh-HK"/>
        </w:rPr>
        <w:t>委員會</w:t>
      </w:r>
      <w:r w:rsidRPr="00071E0C">
        <w:rPr>
          <w:rFonts w:ascii="Times New Roman" w:cs="Times New Roman" w:hint="eastAsia"/>
        </w:rPr>
        <w:t>每學</w:t>
      </w:r>
      <w:r w:rsidR="00071E0C">
        <w:rPr>
          <w:rFonts w:ascii="Times New Roman" w:cs="Times New Roman" w:hint="eastAsia"/>
        </w:rPr>
        <w:t>年</w:t>
      </w:r>
      <w:r w:rsidRPr="00071E0C">
        <w:rPr>
          <w:rFonts w:ascii="Times New Roman" w:cs="Times New Roman" w:hint="eastAsia"/>
        </w:rPr>
        <w:t>至少</w:t>
      </w:r>
      <w:r w:rsidRPr="00071E0C">
        <w:rPr>
          <w:rFonts w:ascii="Times New Roman" w:cs="Times New Roman" w:hint="eastAsia"/>
          <w:lang w:eastAsia="zh-HK"/>
        </w:rPr>
        <w:t>召開</w:t>
      </w:r>
      <w:r w:rsidR="00B50F3A" w:rsidRPr="00071E0C">
        <w:rPr>
          <w:rFonts w:ascii="Times New Roman" w:cs="Times New Roman" w:hint="eastAsia"/>
          <w:lang w:eastAsia="zh-HK"/>
        </w:rPr>
        <w:t>會議</w:t>
      </w:r>
      <w:r w:rsidRPr="00071E0C">
        <w:rPr>
          <w:rFonts w:ascii="Times New Roman" w:cs="Times New Roman" w:hint="eastAsia"/>
          <w:lang w:eastAsia="zh-HK"/>
        </w:rPr>
        <w:t>乙次</w:t>
      </w:r>
      <w:r w:rsidRPr="00071E0C">
        <w:rPr>
          <w:rFonts w:ascii="Times New Roman" w:cs="Times New Roman" w:hint="eastAsia"/>
        </w:rPr>
        <w:t>，必要時得召開臨時會議。</w:t>
      </w:r>
    </w:p>
    <w:p w14:paraId="698C4378" w14:textId="1DEA0CE5" w:rsidR="00872C7A" w:rsidRPr="001320A6" w:rsidRDefault="003833E8" w:rsidP="00501890">
      <w:pPr>
        <w:pStyle w:val="Default"/>
        <w:spacing w:line="420" w:lineRule="exact"/>
        <w:ind w:left="710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</w:rPr>
        <w:t>本</w:t>
      </w:r>
      <w:r w:rsidR="001426C6">
        <w:rPr>
          <w:rFonts w:ascii="Times New Roman" w:cs="Times New Roman" w:hint="eastAsia"/>
          <w:color w:val="auto"/>
          <w:lang w:eastAsia="zh-HK"/>
        </w:rPr>
        <w:t>委員會</w:t>
      </w:r>
      <w:r w:rsidR="00872C7A" w:rsidRPr="001320A6">
        <w:rPr>
          <w:rFonts w:ascii="Times New Roman" w:cs="Times New Roman" w:hint="eastAsia"/>
        </w:rPr>
        <w:t>會議出席委員人數應達全體委員之半數</w:t>
      </w:r>
      <w:r w:rsidR="001549C9">
        <w:rPr>
          <w:rFonts w:ascii="Times New Roman" w:cs="Times New Roman" w:hint="eastAsia"/>
        </w:rPr>
        <w:t xml:space="preserve"> </w:t>
      </w:r>
      <w:r w:rsidR="00872C7A" w:rsidRPr="001320A6">
        <w:rPr>
          <w:rFonts w:ascii="Times New Roman" w:cs="Times New Roman"/>
        </w:rPr>
        <w:t>(</w:t>
      </w:r>
      <w:r w:rsidR="00872C7A" w:rsidRPr="001320A6">
        <w:rPr>
          <w:rFonts w:ascii="Times New Roman" w:cs="Times New Roman" w:hint="eastAsia"/>
        </w:rPr>
        <w:t>含</w:t>
      </w:r>
      <w:r w:rsidR="00872C7A" w:rsidRPr="001320A6">
        <w:rPr>
          <w:rFonts w:ascii="Times New Roman" w:cs="Times New Roman"/>
        </w:rPr>
        <w:t>)</w:t>
      </w:r>
      <w:r w:rsidR="001549C9">
        <w:rPr>
          <w:rFonts w:ascii="Times New Roman" w:cs="Times New Roman"/>
        </w:rPr>
        <w:t xml:space="preserve"> </w:t>
      </w:r>
      <w:r w:rsidR="00872C7A" w:rsidRPr="001320A6">
        <w:rPr>
          <w:rFonts w:ascii="Times New Roman" w:cs="Times New Roman" w:hint="eastAsia"/>
        </w:rPr>
        <w:t>以上始得開議，出席委員人數之半數</w:t>
      </w:r>
      <w:r w:rsidR="001549C9">
        <w:rPr>
          <w:rFonts w:ascii="Times New Roman" w:cs="Times New Roman" w:hint="eastAsia"/>
        </w:rPr>
        <w:t xml:space="preserve"> </w:t>
      </w:r>
      <w:r w:rsidR="00872C7A" w:rsidRPr="001320A6">
        <w:rPr>
          <w:rFonts w:ascii="Times New Roman" w:cs="Times New Roman"/>
        </w:rPr>
        <w:t>(</w:t>
      </w:r>
      <w:r w:rsidR="00872C7A" w:rsidRPr="001320A6">
        <w:rPr>
          <w:rFonts w:ascii="Times New Roman" w:cs="Times New Roman" w:hint="eastAsia"/>
        </w:rPr>
        <w:t>含</w:t>
      </w:r>
      <w:r w:rsidR="00872C7A" w:rsidRPr="001320A6">
        <w:rPr>
          <w:rFonts w:ascii="Times New Roman" w:cs="Times New Roman"/>
        </w:rPr>
        <w:t>)</w:t>
      </w:r>
      <w:r w:rsidR="001549C9">
        <w:rPr>
          <w:rFonts w:ascii="Times New Roman" w:cs="Times New Roman"/>
        </w:rPr>
        <w:t xml:space="preserve"> </w:t>
      </w:r>
      <w:r w:rsidR="00872C7A" w:rsidRPr="001320A6">
        <w:rPr>
          <w:rFonts w:ascii="Times New Roman" w:cs="Times New Roman" w:hint="eastAsia"/>
        </w:rPr>
        <w:t>以上同意始得議決。</w:t>
      </w:r>
    </w:p>
    <w:p w14:paraId="450534E6" w14:textId="77777777" w:rsidR="00277F8D" w:rsidRPr="001320A6" w:rsidRDefault="00277F8D" w:rsidP="00501890">
      <w:pPr>
        <w:pStyle w:val="Default"/>
        <w:numPr>
          <w:ilvl w:val="0"/>
          <w:numId w:val="6"/>
        </w:numPr>
        <w:spacing w:line="420" w:lineRule="exact"/>
        <w:ind w:leftChars="-175" w:left="710" w:hangingChars="471" w:hanging="1130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  <w:color w:val="auto"/>
        </w:rPr>
        <w:t>基金管理</w:t>
      </w:r>
      <w:r w:rsidR="00EA7D44" w:rsidRPr="001320A6">
        <w:rPr>
          <w:rFonts w:ascii="Times New Roman" w:cs="Times New Roman" w:hint="eastAsia"/>
          <w:color w:val="auto"/>
          <w:lang w:eastAsia="zh-HK"/>
        </w:rPr>
        <w:t>原則</w:t>
      </w:r>
      <w:r w:rsidR="005E36D3" w:rsidRPr="001320A6">
        <w:rPr>
          <w:rFonts w:ascii="Times New Roman" w:cs="Times New Roman" w:hint="eastAsia"/>
          <w:color w:val="auto"/>
          <w:lang w:eastAsia="zh-HK"/>
        </w:rPr>
        <w:t>如下</w:t>
      </w:r>
      <w:r w:rsidRPr="001320A6">
        <w:rPr>
          <w:rFonts w:ascii="Times New Roman" w:cs="Times New Roman" w:hint="eastAsia"/>
          <w:color w:val="auto"/>
        </w:rPr>
        <w:t>：</w:t>
      </w:r>
    </w:p>
    <w:p w14:paraId="73CB4161" w14:textId="315E32B3" w:rsidR="00AB04E4" w:rsidRPr="001320A6" w:rsidRDefault="00872C7A" w:rsidP="00501890">
      <w:pPr>
        <w:pStyle w:val="Default"/>
        <w:numPr>
          <w:ilvl w:val="0"/>
          <w:numId w:val="10"/>
        </w:numPr>
        <w:spacing w:line="420" w:lineRule="exact"/>
        <w:ind w:leftChars="294" w:left="1131" w:hangingChars="177" w:hanging="425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  <w:color w:val="auto"/>
          <w:lang w:eastAsia="zh-HK"/>
        </w:rPr>
        <w:t>單筆金額新</w:t>
      </w:r>
      <w:r w:rsidR="00B50F3A" w:rsidRPr="001320A6">
        <w:rPr>
          <w:rFonts w:ascii="Times New Roman" w:cs="Times New Roman" w:hint="eastAsia"/>
          <w:color w:val="auto"/>
          <w:lang w:eastAsia="zh-HK"/>
        </w:rPr>
        <w:t>臺</w:t>
      </w:r>
      <w:r w:rsidRPr="001320A6">
        <w:rPr>
          <w:rFonts w:ascii="Times New Roman" w:cs="Times New Roman" w:hint="eastAsia"/>
          <w:color w:val="auto"/>
          <w:lang w:eastAsia="zh-HK"/>
        </w:rPr>
        <w:t>幣</w:t>
      </w:r>
      <w:r w:rsidR="001549C9">
        <w:rPr>
          <w:rFonts w:ascii="Times New Roman" w:cs="Times New Roman" w:hint="eastAsia"/>
          <w:color w:val="auto"/>
          <w:lang w:eastAsia="zh-HK"/>
        </w:rPr>
        <w:t xml:space="preserve"> </w:t>
      </w:r>
      <w:r w:rsidR="00071E0C">
        <w:rPr>
          <w:rFonts w:ascii="Times New Roman" w:cs="Times New Roman"/>
          <w:color w:val="auto"/>
        </w:rPr>
        <w:t>2</w:t>
      </w:r>
      <w:r w:rsidR="00610BF2" w:rsidRPr="001320A6">
        <w:rPr>
          <w:rFonts w:ascii="Times New Roman" w:cs="Times New Roman"/>
          <w:color w:val="auto"/>
        </w:rPr>
        <w:t>0</w:t>
      </w:r>
      <w:r w:rsidR="001549C9">
        <w:rPr>
          <w:rFonts w:ascii="Times New Roman" w:cs="Times New Roman"/>
          <w:color w:val="auto"/>
        </w:rPr>
        <w:t xml:space="preserve"> </w:t>
      </w:r>
      <w:r w:rsidRPr="001320A6">
        <w:rPr>
          <w:rFonts w:ascii="Times New Roman" w:cs="Times New Roman" w:hint="eastAsia"/>
          <w:color w:val="auto"/>
          <w:lang w:eastAsia="zh-HK"/>
        </w:rPr>
        <w:t>萬元</w:t>
      </w:r>
      <w:r w:rsidR="006134FE">
        <w:rPr>
          <w:rFonts w:ascii="Times New Roman" w:cs="Times New Roman" w:hint="eastAsia"/>
          <w:color w:val="auto"/>
          <w:lang w:eastAsia="zh-HK"/>
        </w:rPr>
        <w:t xml:space="preserve"> </w:t>
      </w:r>
      <w:r w:rsidR="006134FE">
        <w:rPr>
          <w:rFonts w:ascii="Times New Roman" w:cs="Times New Roman" w:hint="eastAsia"/>
          <w:color w:val="auto"/>
        </w:rPr>
        <w:t>(</w:t>
      </w:r>
      <w:r w:rsidR="003833E8" w:rsidRPr="001320A6">
        <w:rPr>
          <w:rFonts w:ascii="Times New Roman" w:cs="Times New Roman" w:hint="eastAsia"/>
          <w:color w:val="auto"/>
          <w:lang w:eastAsia="zh-HK"/>
        </w:rPr>
        <w:t>含</w:t>
      </w:r>
      <w:r w:rsidR="006134FE">
        <w:rPr>
          <w:rFonts w:ascii="Times New Roman" w:cs="Times New Roman" w:hint="eastAsia"/>
          <w:color w:val="auto"/>
          <w:lang w:eastAsia="zh-HK"/>
        </w:rPr>
        <w:t xml:space="preserve">) </w:t>
      </w:r>
      <w:r w:rsidRPr="001320A6">
        <w:rPr>
          <w:rFonts w:ascii="Times New Roman" w:cs="Times New Roman" w:hint="eastAsia"/>
          <w:color w:val="auto"/>
          <w:lang w:eastAsia="zh-HK"/>
        </w:rPr>
        <w:t>以下之支出，</w:t>
      </w:r>
      <w:r w:rsidR="00D03D33" w:rsidRPr="001320A6">
        <w:rPr>
          <w:rFonts w:ascii="Times New Roman" w:cs="Times New Roman" w:hint="eastAsia"/>
          <w:color w:val="auto"/>
          <w:lang w:eastAsia="zh-HK"/>
        </w:rPr>
        <w:t>授權</w:t>
      </w:r>
      <w:r w:rsidR="00071E0C" w:rsidRPr="00071E0C">
        <w:rPr>
          <w:rFonts w:ascii="Times New Roman" w:cs="Times New Roman" w:hint="eastAsia"/>
          <w:color w:val="auto"/>
          <w:lang w:eastAsia="zh-HK"/>
        </w:rPr>
        <w:t>本研究室主持人</w:t>
      </w:r>
      <w:r w:rsidR="00C2781E" w:rsidRPr="00071E0C">
        <w:rPr>
          <w:rFonts w:ascii="Times New Roman" w:cs="Times New Roman" w:hint="eastAsia"/>
          <w:color w:val="auto"/>
          <w:lang w:eastAsia="zh-HK"/>
        </w:rPr>
        <w:t>蔡宗佑教授</w:t>
      </w:r>
      <w:r w:rsidR="00C028A2">
        <w:rPr>
          <w:rFonts w:ascii="Times New Roman" w:cs="Times New Roman" w:hint="eastAsia"/>
          <w:color w:val="auto"/>
        </w:rPr>
        <w:t>核定</w:t>
      </w:r>
      <w:r w:rsidRPr="001320A6">
        <w:rPr>
          <w:rFonts w:ascii="Times New Roman" w:cs="Times New Roman" w:hint="eastAsia"/>
          <w:color w:val="auto"/>
          <w:lang w:eastAsia="zh-HK"/>
        </w:rPr>
        <w:t>後執行</w:t>
      </w:r>
      <w:r w:rsidR="003833E8" w:rsidRPr="001320A6">
        <w:rPr>
          <w:rFonts w:ascii="Times New Roman" w:cs="Times New Roman" w:hint="eastAsia"/>
        </w:rPr>
        <w:t>，</w:t>
      </w:r>
      <w:r w:rsidR="003833E8" w:rsidRPr="001320A6">
        <w:rPr>
          <w:rFonts w:ascii="Times New Roman" w:cs="Times New Roman" w:hint="eastAsia"/>
          <w:color w:val="auto"/>
          <w:lang w:eastAsia="zh-HK"/>
        </w:rPr>
        <w:t>再於本</w:t>
      </w:r>
      <w:r w:rsidR="000F78D3">
        <w:rPr>
          <w:rFonts w:ascii="Times New Roman" w:cs="Times New Roman" w:hint="eastAsia"/>
          <w:color w:val="auto"/>
          <w:lang w:eastAsia="zh-HK"/>
        </w:rPr>
        <w:t>委員會</w:t>
      </w:r>
      <w:r w:rsidR="003833E8" w:rsidRPr="001320A6">
        <w:rPr>
          <w:rFonts w:ascii="Times New Roman" w:cs="Times New Roman" w:hint="eastAsia"/>
          <w:color w:val="auto"/>
          <w:lang w:eastAsia="zh-HK"/>
        </w:rPr>
        <w:t>定期會議中追認。</w:t>
      </w:r>
    </w:p>
    <w:p w14:paraId="579820AC" w14:textId="7D5A32F7" w:rsidR="00872C7A" w:rsidRPr="001320A6" w:rsidRDefault="00872C7A" w:rsidP="00501890">
      <w:pPr>
        <w:pStyle w:val="Default"/>
        <w:numPr>
          <w:ilvl w:val="0"/>
          <w:numId w:val="10"/>
        </w:numPr>
        <w:spacing w:line="420" w:lineRule="exact"/>
        <w:ind w:leftChars="294" w:left="1131" w:hangingChars="177" w:hanging="425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  <w:color w:val="auto"/>
        </w:rPr>
        <w:t>單筆金額超過新</w:t>
      </w:r>
      <w:r w:rsidR="00B50F3A" w:rsidRPr="001320A6">
        <w:rPr>
          <w:rFonts w:ascii="Times New Roman" w:cs="Times New Roman" w:hint="eastAsia"/>
          <w:color w:val="auto"/>
          <w:lang w:eastAsia="zh-HK"/>
        </w:rPr>
        <w:t>臺</w:t>
      </w:r>
      <w:r w:rsidRPr="001320A6">
        <w:rPr>
          <w:rFonts w:ascii="Times New Roman" w:cs="Times New Roman" w:hint="eastAsia"/>
          <w:color w:val="auto"/>
        </w:rPr>
        <w:t>幣</w:t>
      </w:r>
      <w:r w:rsidR="001549C9">
        <w:rPr>
          <w:rFonts w:ascii="Times New Roman" w:cs="Times New Roman" w:hint="eastAsia"/>
          <w:color w:val="auto"/>
        </w:rPr>
        <w:t xml:space="preserve"> </w:t>
      </w:r>
      <w:r w:rsidR="00071E0C">
        <w:rPr>
          <w:rFonts w:ascii="Times New Roman" w:cs="Times New Roman"/>
          <w:color w:val="auto"/>
        </w:rPr>
        <w:t>2</w:t>
      </w:r>
      <w:r w:rsidR="00610BF2" w:rsidRPr="001320A6">
        <w:rPr>
          <w:rFonts w:ascii="Times New Roman" w:cs="Times New Roman"/>
          <w:color w:val="auto"/>
        </w:rPr>
        <w:t>0</w:t>
      </w:r>
      <w:r w:rsidR="001549C9">
        <w:rPr>
          <w:rFonts w:ascii="Times New Roman" w:cs="Times New Roman"/>
          <w:color w:val="auto"/>
        </w:rPr>
        <w:t xml:space="preserve"> </w:t>
      </w:r>
      <w:r w:rsidRPr="001320A6">
        <w:rPr>
          <w:rFonts w:ascii="Times New Roman" w:cs="Times New Roman" w:hint="eastAsia"/>
          <w:color w:val="auto"/>
        </w:rPr>
        <w:t>萬元之支出，</w:t>
      </w:r>
      <w:r w:rsidR="000F78D3">
        <w:rPr>
          <w:rFonts w:ascii="Times New Roman" w:cs="Times New Roman" w:hint="eastAsia"/>
          <w:color w:val="auto"/>
        </w:rPr>
        <w:t>由本</w:t>
      </w:r>
      <w:r w:rsidR="00D03D33" w:rsidRPr="001320A6">
        <w:rPr>
          <w:rFonts w:ascii="Times New Roman" w:cs="Times New Roman" w:hint="eastAsia"/>
          <w:color w:val="auto"/>
        </w:rPr>
        <w:t>委員會審議</w:t>
      </w:r>
      <w:r w:rsidRPr="001320A6">
        <w:rPr>
          <w:rFonts w:ascii="Times New Roman" w:cs="Times New Roman" w:hint="eastAsia"/>
          <w:color w:val="auto"/>
          <w:lang w:eastAsia="zh-HK"/>
        </w:rPr>
        <w:t>後執行</w:t>
      </w:r>
      <w:r w:rsidR="003833E8" w:rsidRPr="001320A6">
        <w:rPr>
          <w:rFonts w:ascii="Times New Roman" w:cs="Times New Roman" w:hint="eastAsia"/>
          <w:color w:val="auto"/>
          <w:lang w:eastAsia="zh-HK"/>
        </w:rPr>
        <w:t>。</w:t>
      </w:r>
    </w:p>
    <w:p w14:paraId="022A38D6" w14:textId="086227DE" w:rsidR="00D03D33" w:rsidRPr="001320A6" w:rsidRDefault="00D03D33" w:rsidP="00501890">
      <w:pPr>
        <w:pStyle w:val="Default"/>
        <w:numPr>
          <w:ilvl w:val="0"/>
          <w:numId w:val="6"/>
        </w:numPr>
        <w:spacing w:line="420" w:lineRule="exact"/>
        <w:ind w:leftChars="-175" w:left="710" w:rightChars="-201" w:right="-482" w:hangingChars="471" w:hanging="1130"/>
        <w:jc w:val="both"/>
        <w:rPr>
          <w:rFonts w:ascii="Times New Roman" w:cs="Times New Roman"/>
          <w:color w:val="auto"/>
        </w:rPr>
      </w:pPr>
      <w:r w:rsidRPr="001320A6">
        <w:rPr>
          <w:rFonts w:ascii="Times New Roman" w:cs="Times New Roman" w:hint="eastAsia"/>
        </w:rPr>
        <w:t>基金之支用依本校請款核銷流程辦理。</w:t>
      </w:r>
    </w:p>
    <w:p w14:paraId="28D30EC2" w14:textId="4EEC7594" w:rsidR="00621BA7" w:rsidRPr="001320A6" w:rsidRDefault="00406E82" w:rsidP="00501890">
      <w:pPr>
        <w:pStyle w:val="Default"/>
        <w:numPr>
          <w:ilvl w:val="0"/>
          <w:numId w:val="6"/>
        </w:numPr>
        <w:spacing w:line="420" w:lineRule="exact"/>
        <w:ind w:leftChars="-175" w:left="710" w:rightChars="-201" w:right="-482" w:hangingChars="471" w:hanging="1130"/>
        <w:jc w:val="both"/>
        <w:rPr>
          <w:rFonts w:ascii="Times New Roman" w:cs="Times New Roman"/>
          <w:color w:val="auto"/>
        </w:rPr>
      </w:pPr>
      <w:r w:rsidRPr="00406E82">
        <w:rPr>
          <w:rFonts w:ascii="Times New Roman" w:cs="Times New Roman" w:hint="eastAsia"/>
          <w:color w:val="auto"/>
        </w:rPr>
        <w:t>本辦法經系務會議通過</w:t>
      </w:r>
      <w:r w:rsidRPr="000B0B1E">
        <w:rPr>
          <w:rFonts w:ascii="Times New Roman" w:cs="Times New Roman" w:hint="eastAsia"/>
          <w:color w:val="auto"/>
        </w:rPr>
        <w:t>報請院長同意</w:t>
      </w:r>
      <w:r>
        <w:rPr>
          <w:rFonts w:ascii="Times New Roman" w:cs="Times New Roman" w:hint="eastAsia"/>
          <w:color w:val="auto"/>
        </w:rPr>
        <w:t>後實施</w:t>
      </w:r>
      <w:r w:rsidRPr="00406E82">
        <w:rPr>
          <w:rFonts w:ascii="Times New Roman" w:cs="Times New Roman" w:hint="eastAsia"/>
          <w:color w:val="auto"/>
        </w:rPr>
        <w:t>，修訂時亦同。</w:t>
      </w:r>
    </w:p>
    <w:sectPr w:rsidR="00621BA7" w:rsidRPr="001320A6" w:rsidSect="00501890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D8CF" w14:textId="77777777" w:rsidR="00056048" w:rsidRDefault="00056048" w:rsidP="00E272E6">
      <w:r>
        <w:separator/>
      </w:r>
    </w:p>
  </w:endnote>
  <w:endnote w:type="continuationSeparator" w:id="0">
    <w:p w14:paraId="63B1CF1C" w14:textId="77777777" w:rsidR="00056048" w:rsidRDefault="00056048" w:rsidP="00E2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8954" w14:textId="77777777" w:rsidR="00056048" w:rsidRDefault="00056048" w:rsidP="00E272E6">
      <w:r>
        <w:separator/>
      </w:r>
    </w:p>
  </w:footnote>
  <w:footnote w:type="continuationSeparator" w:id="0">
    <w:p w14:paraId="53E796C4" w14:textId="77777777" w:rsidR="00056048" w:rsidRDefault="00056048" w:rsidP="00E2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A77"/>
    <w:multiLevelType w:val="hybridMultilevel"/>
    <w:tmpl w:val="4A7CF9F4"/>
    <w:lvl w:ilvl="0" w:tplc="E9EECE8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D67E8"/>
    <w:multiLevelType w:val="hybridMultilevel"/>
    <w:tmpl w:val="89F863B4"/>
    <w:lvl w:ilvl="0" w:tplc="E9EECE8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D2247"/>
    <w:multiLevelType w:val="hybridMultilevel"/>
    <w:tmpl w:val="89F863B4"/>
    <w:lvl w:ilvl="0" w:tplc="E9EECE8C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8A2C21"/>
    <w:multiLevelType w:val="hybridMultilevel"/>
    <w:tmpl w:val="800CC75C"/>
    <w:lvl w:ilvl="0" w:tplc="7292C824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4" w15:restartNumberingAfterBreak="0">
    <w:nsid w:val="31CA601B"/>
    <w:multiLevelType w:val="hybridMultilevel"/>
    <w:tmpl w:val="89F863B4"/>
    <w:lvl w:ilvl="0" w:tplc="E9EECE8C">
      <w:start w:val="1"/>
      <w:numFmt w:val="decimal"/>
      <w:lvlText w:val="%1、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33422BC6"/>
    <w:multiLevelType w:val="hybridMultilevel"/>
    <w:tmpl w:val="7646E0B4"/>
    <w:lvl w:ilvl="0" w:tplc="3A540802">
      <w:start w:val="1"/>
      <w:numFmt w:val="taiwaneseCountingThousand"/>
      <w:lvlText w:val="第%1條"/>
      <w:lvlJc w:val="left"/>
      <w:pPr>
        <w:ind w:left="2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8" w:hanging="480"/>
      </w:pPr>
    </w:lvl>
    <w:lvl w:ilvl="2" w:tplc="0409001B" w:tentative="1">
      <w:start w:val="1"/>
      <w:numFmt w:val="lowerRoman"/>
      <w:lvlText w:val="%3."/>
      <w:lvlJc w:val="right"/>
      <w:pPr>
        <w:ind w:left="1018" w:hanging="480"/>
      </w:pPr>
    </w:lvl>
    <w:lvl w:ilvl="3" w:tplc="0409000F" w:tentative="1">
      <w:start w:val="1"/>
      <w:numFmt w:val="decimal"/>
      <w:lvlText w:val="%4."/>
      <w:lvlJc w:val="left"/>
      <w:pPr>
        <w:ind w:left="1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8" w:hanging="480"/>
      </w:pPr>
    </w:lvl>
    <w:lvl w:ilvl="5" w:tplc="0409001B" w:tentative="1">
      <w:start w:val="1"/>
      <w:numFmt w:val="lowerRoman"/>
      <w:lvlText w:val="%6."/>
      <w:lvlJc w:val="right"/>
      <w:pPr>
        <w:ind w:left="2458" w:hanging="480"/>
      </w:pPr>
    </w:lvl>
    <w:lvl w:ilvl="6" w:tplc="0409000F" w:tentative="1">
      <w:start w:val="1"/>
      <w:numFmt w:val="decimal"/>
      <w:lvlText w:val="%7."/>
      <w:lvlJc w:val="left"/>
      <w:pPr>
        <w:ind w:left="2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8" w:hanging="480"/>
      </w:pPr>
    </w:lvl>
    <w:lvl w:ilvl="8" w:tplc="0409001B" w:tentative="1">
      <w:start w:val="1"/>
      <w:numFmt w:val="lowerRoman"/>
      <w:lvlText w:val="%9."/>
      <w:lvlJc w:val="right"/>
      <w:pPr>
        <w:ind w:left="3898" w:hanging="480"/>
      </w:pPr>
    </w:lvl>
  </w:abstractNum>
  <w:abstractNum w:abstractNumId="6" w15:restartNumberingAfterBreak="0">
    <w:nsid w:val="3FF008EA"/>
    <w:multiLevelType w:val="hybridMultilevel"/>
    <w:tmpl w:val="4A7CF9F4"/>
    <w:lvl w:ilvl="0" w:tplc="E9EECE8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163A85"/>
    <w:multiLevelType w:val="hybridMultilevel"/>
    <w:tmpl w:val="8BEC7434"/>
    <w:lvl w:ilvl="0" w:tplc="47003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1829B7"/>
    <w:multiLevelType w:val="hybridMultilevel"/>
    <w:tmpl w:val="89F863B4"/>
    <w:lvl w:ilvl="0" w:tplc="E9EECE8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1C2A76"/>
    <w:multiLevelType w:val="hybridMultilevel"/>
    <w:tmpl w:val="9092A6B2"/>
    <w:lvl w:ilvl="0" w:tplc="AC98CD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E8"/>
    <w:rsid w:val="000162FF"/>
    <w:rsid w:val="0002125D"/>
    <w:rsid w:val="00056048"/>
    <w:rsid w:val="00071E0C"/>
    <w:rsid w:val="000740DC"/>
    <w:rsid w:val="00074838"/>
    <w:rsid w:val="00076B2E"/>
    <w:rsid w:val="00077910"/>
    <w:rsid w:val="000A7742"/>
    <w:rsid w:val="000B0B1E"/>
    <w:rsid w:val="000B7CC7"/>
    <w:rsid w:val="000F20E7"/>
    <w:rsid w:val="000F6B2F"/>
    <w:rsid w:val="000F78D3"/>
    <w:rsid w:val="00105B3D"/>
    <w:rsid w:val="001320A6"/>
    <w:rsid w:val="001342C6"/>
    <w:rsid w:val="001426C6"/>
    <w:rsid w:val="001524F5"/>
    <w:rsid w:val="001549C9"/>
    <w:rsid w:val="00176BF2"/>
    <w:rsid w:val="001905C2"/>
    <w:rsid w:val="001A494B"/>
    <w:rsid w:val="001D1D18"/>
    <w:rsid w:val="001D2F94"/>
    <w:rsid w:val="001E5675"/>
    <w:rsid w:val="001F7696"/>
    <w:rsid w:val="002066B2"/>
    <w:rsid w:val="002143A1"/>
    <w:rsid w:val="00277F8D"/>
    <w:rsid w:val="002A78D8"/>
    <w:rsid w:val="002E4841"/>
    <w:rsid w:val="002E493F"/>
    <w:rsid w:val="00334B72"/>
    <w:rsid w:val="00345D3A"/>
    <w:rsid w:val="00382E69"/>
    <w:rsid w:val="00382EB8"/>
    <w:rsid w:val="003833E8"/>
    <w:rsid w:val="003A3096"/>
    <w:rsid w:val="003D2B72"/>
    <w:rsid w:val="003D2D87"/>
    <w:rsid w:val="003D7EBF"/>
    <w:rsid w:val="00406E82"/>
    <w:rsid w:val="00445D7B"/>
    <w:rsid w:val="004616EE"/>
    <w:rsid w:val="00463B65"/>
    <w:rsid w:val="00474E30"/>
    <w:rsid w:val="004C6240"/>
    <w:rsid w:val="004D5F96"/>
    <w:rsid w:val="00501890"/>
    <w:rsid w:val="005200BC"/>
    <w:rsid w:val="00560C36"/>
    <w:rsid w:val="00596804"/>
    <w:rsid w:val="005A4B46"/>
    <w:rsid w:val="005C1CFA"/>
    <w:rsid w:val="005C3743"/>
    <w:rsid w:val="005D4433"/>
    <w:rsid w:val="005D4CED"/>
    <w:rsid w:val="005E36D3"/>
    <w:rsid w:val="005F6AEA"/>
    <w:rsid w:val="00610BF2"/>
    <w:rsid w:val="006134FE"/>
    <w:rsid w:val="00621BA7"/>
    <w:rsid w:val="006224AA"/>
    <w:rsid w:val="00625A0F"/>
    <w:rsid w:val="00637E9B"/>
    <w:rsid w:val="00646926"/>
    <w:rsid w:val="00665F59"/>
    <w:rsid w:val="0067139C"/>
    <w:rsid w:val="00676A40"/>
    <w:rsid w:val="00681C7B"/>
    <w:rsid w:val="00692CF7"/>
    <w:rsid w:val="006B26CA"/>
    <w:rsid w:val="006B36EE"/>
    <w:rsid w:val="006C6682"/>
    <w:rsid w:val="006E0B16"/>
    <w:rsid w:val="006F45E8"/>
    <w:rsid w:val="00717801"/>
    <w:rsid w:val="00717E11"/>
    <w:rsid w:val="00732874"/>
    <w:rsid w:val="00740620"/>
    <w:rsid w:val="00757AA5"/>
    <w:rsid w:val="00763B06"/>
    <w:rsid w:val="00774A1B"/>
    <w:rsid w:val="0078435D"/>
    <w:rsid w:val="00791F40"/>
    <w:rsid w:val="007A1C8F"/>
    <w:rsid w:val="007A67A7"/>
    <w:rsid w:val="007B4C7D"/>
    <w:rsid w:val="007C3121"/>
    <w:rsid w:val="007C3FE0"/>
    <w:rsid w:val="007E555C"/>
    <w:rsid w:val="00816F4D"/>
    <w:rsid w:val="008237CF"/>
    <w:rsid w:val="008476D6"/>
    <w:rsid w:val="00872C7A"/>
    <w:rsid w:val="00877F06"/>
    <w:rsid w:val="008B6C7A"/>
    <w:rsid w:val="008C35E3"/>
    <w:rsid w:val="008F01B6"/>
    <w:rsid w:val="008F5D3D"/>
    <w:rsid w:val="00917251"/>
    <w:rsid w:val="009317D8"/>
    <w:rsid w:val="00942C50"/>
    <w:rsid w:val="00965490"/>
    <w:rsid w:val="009951E3"/>
    <w:rsid w:val="009B264F"/>
    <w:rsid w:val="009C3790"/>
    <w:rsid w:val="009C7054"/>
    <w:rsid w:val="009E5BDC"/>
    <w:rsid w:val="009F0FE9"/>
    <w:rsid w:val="00A100E8"/>
    <w:rsid w:val="00A66674"/>
    <w:rsid w:val="00AB04E4"/>
    <w:rsid w:val="00AB48FC"/>
    <w:rsid w:val="00AE591A"/>
    <w:rsid w:val="00AE5991"/>
    <w:rsid w:val="00B0517F"/>
    <w:rsid w:val="00B24D39"/>
    <w:rsid w:val="00B31034"/>
    <w:rsid w:val="00B319F0"/>
    <w:rsid w:val="00B411D8"/>
    <w:rsid w:val="00B42A20"/>
    <w:rsid w:val="00B47474"/>
    <w:rsid w:val="00B50F3A"/>
    <w:rsid w:val="00B64F1B"/>
    <w:rsid w:val="00B65DD4"/>
    <w:rsid w:val="00B65FCC"/>
    <w:rsid w:val="00B66153"/>
    <w:rsid w:val="00B95C03"/>
    <w:rsid w:val="00BA0F9E"/>
    <w:rsid w:val="00BB1086"/>
    <w:rsid w:val="00BC2135"/>
    <w:rsid w:val="00BC5C03"/>
    <w:rsid w:val="00BF4C95"/>
    <w:rsid w:val="00C011E6"/>
    <w:rsid w:val="00C028A2"/>
    <w:rsid w:val="00C2781E"/>
    <w:rsid w:val="00C55E4D"/>
    <w:rsid w:val="00C72DFC"/>
    <w:rsid w:val="00CC6B9D"/>
    <w:rsid w:val="00CD6E45"/>
    <w:rsid w:val="00CE1F52"/>
    <w:rsid w:val="00CE4B1E"/>
    <w:rsid w:val="00D0348F"/>
    <w:rsid w:val="00D03D33"/>
    <w:rsid w:val="00D16357"/>
    <w:rsid w:val="00D260FE"/>
    <w:rsid w:val="00D2642F"/>
    <w:rsid w:val="00D32C81"/>
    <w:rsid w:val="00D3776D"/>
    <w:rsid w:val="00D73803"/>
    <w:rsid w:val="00D85D92"/>
    <w:rsid w:val="00D92155"/>
    <w:rsid w:val="00DA0898"/>
    <w:rsid w:val="00DC6753"/>
    <w:rsid w:val="00DE7CC8"/>
    <w:rsid w:val="00E02E10"/>
    <w:rsid w:val="00E108E4"/>
    <w:rsid w:val="00E26CFF"/>
    <w:rsid w:val="00E272E6"/>
    <w:rsid w:val="00E35017"/>
    <w:rsid w:val="00EA7D44"/>
    <w:rsid w:val="00EB564B"/>
    <w:rsid w:val="00EE6EE0"/>
    <w:rsid w:val="00F10544"/>
    <w:rsid w:val="00F26560"/>
    <w:rsid w:val="00F501B5"/>
    <w:rsid w:val="00F65150"/>
    <w:rsid w:val="00F72A86"/>
    <w:rsid w:val="00FA6913"/>
    <w:rsid w:val="00FC672D"/>
    <w:rsid w:val="00FD647E"/>
    <w:rsid w:val="00FF3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3CB95"/>
  <w15:docId w15:val="{8001CC62-9965-4F2C-8B55-5051ED2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5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7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2E6"/>
    <w:rPr>
      <w:kern w:val="2"/>
    </w:rPr>
  </w:style>
  <w:style w:type="paragraph" w:styleId="a5">
    <w:name w:val="footer"/>
    <w:basedOn w:val="a"/>
    <w:link w:val="a6"/>
    <w:uiPriority w:val="99"/>
    <w:unhideWhenUsed/>
    <w:rsid w:val="00E27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2E6"/>
    <w:rPr>
      <w:kern w:val="2"/>
    </w:rPr>
  </w:style>
  <w:style w:type="paragraph" w:styleId="a7">
    <w:name w:val="List Paragraph"/>
    <w:basedOn w:val="a"/>
    <w:uiPriority w:val="34"/>
    <w:qFormat/>
    <w:rsid w:val="005F6AE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7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7F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F29B-9215-48A0-8318-A6ADC64A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W.X.C.Z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ZiyouXP</dc:creator>
  <cp:lastModifiedBy>蔡宗佑 輔仁大學</cp:lastModifiedBy>
  <cp:revision>2</cp:revision>
  <cp:lastPrinted>2021-05-07T03:28:00Z</cp:lastPrinted>
  <dcterms:created xsi:type="dcterms:W3CDTF">2022-06-06T06:06:00Z</dcterms:created>
  <dcterms:modified xsi:type="dcterms:W3CDTF">2022-06-06T06:06:00Z</dcterms:modified>
</cp:coreProperties>
</file>