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2B" w:rsidRPr="00C6002B" w:rsidRDefault="00C6002B" w:rsidP="00C6002B">
      <w:pPr>
        <w:widowControl/>
        <w:spacing w:before="240" w:after="240" w:line="384" w:lineRule="auto"/>
        <w:rPr>
          <w:rFonts w:ascii="Arial" w:eastAsia="新細明體" w:hAnsi="Arial" w:cs="Arial"/>
          <w:kern w:val="0"/>
          <w:sz w:val="23"/>
          <w:szCs w:val="23"/>
        </w:rPr>
      </w:pPr>
      <w:r>
        <w:rPr>
          <w:rFonts w:ascii="Arial" w:eastAsia="新細明體" w:hAnsi="Arial" w:cs="Arial" w:hint="eastAsia"/>
          <w:b/>
          <w:bCs/>
          <w:kern w:val="0"/>
          <w:sz w:val="23"/>
          <w:szCs w:val="23"/>
        </w:rPr>
        <w:t>法律學</w:t>
      </w:r>
      <w:r w:rsidRPr="00C6002B">
        <w:rPr>
          <w:rFonts w:ascii="Arial" w:eastAsia="新細明體" w:hAnsi="Arial" w:cs="Arial"/>
          <w:b/>
          <w:bCs/>
          <w:kern w:val="0"/>
          <w:sz w:val="23"/>
          <w:szCs w:val="23"/>
        </w:rPr>
        <w:t>院系獎助學金</w:t>
      </w:r>
      <w:r>
        <w:rPr>
          <w:rFonts w:ascii="Arial" w:eastAsia="新細明體" w:hAnsi="Arial" w:cs="Arial" w:hint="eastAsia"/>
          <w:b/>
          <w:bCs/>
          <w:kern w:val="0"/>
          <w:sz w:val="23"/>
          <w:szCs w:val="23"/>
        </w:rPr>
        <w:t>辦法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00"/>
        <w:gridCol w:w="4332"/>
        <w:gridCol w:w="1849"/>
      </w:tblGrid>
      <w:tr w:rsidR="00C6002B" w:rsidRPr="00C6002B" w:rsidTr="00C6002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DAE9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方案名稱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DAE9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名額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DAE9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申請條件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DAE9"/>
            <w:noWrap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備註</w:t>
            </w:r>
          </w:p>
        </w:tc>
      </w:tr>
      <w:tr w:rsidR="00C6002B" w:rsidRPr="00C6002B" w:rsidTr="00C6002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法律學系學生清寒助學金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(1)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以領有鄉、鎮、市公所或政府機關核發之低收入戶證明者為優先考量；如無前述證明，而有父母雙亡、單親家庭或家庭遭受重大變故或生活困難者，亦可檢具相關證明文件。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(2)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法律系學士班學生（含進修學士班）因家境清寒影響繼續就學，並依「輔仁大學清寒學生助學金實施辦法」向本校提出申請而未獲補助者。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每學期補助至多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名，限法律系學生。</w:t>
            </w:r>
          </w:p>
        </w:tc>
      </w:tr>
      <w:tr w:rsidR="00C6002B" w:rsidRPr="00C6002B" w:rsidTr="00C6002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第八屆法律系友陳毓鈞博士獎助學金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(1)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系主任推薦函。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(2)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歷年成績單。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法律、</w:t>
            </w:r>
            <w:proofErr w:type="gramStart"/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財法二、三、四</w:t>
            </w:r>
            <w:proofErr w:type="gramEnd"/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年級名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名，每名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10,000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元。</w:t>
            </w:r>
          </w:p>
        </w:tc>
      </w:tr>
      <w:tr w:rsidR="00C6002B" w:rsidRPr="00C6002B" w:rsidTr="00C6002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徐熙光老師清寒獎助學金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(1)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以領有鄉、鎮、市公所或政府機關核發之低收入戶證明者為優先考量；如無前述證明，而有父母雙亡、單親家庭或家庭遭受重大變故或生活困難者，亦可檢具相關證明文件。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(2)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前一學期學業成績及操行成績達七十五分以上者。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(3)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家境清寒，確有需要者。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(4)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為支持同學完成學業，已獲獎同學可逐年提出申請。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發給新台幣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20,000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元。</w:t>
            </w:r>
          </w:p>
        </w:tc>
      </w:tr>
      <w:tr w:rsidR="00C6002B" w:rsidRPr="00C6002B" w:rsidTr="00C6002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陳正吉學長清寒獎助學金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(1)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以領有鄉、鎮、市公所或政府機關核發之低收入戶證明者為優先考量；如無前述證明，而有父母雙亡、單親家庭或家庭遭受重大變故或生活困難者，亦可檢具相關證明文件。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(2)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前一學期學業成績及操行成績達七十五分上者。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(3)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家境清寒，確有需要者。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(4)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為支持同學完成學業，已獲獎同學可逐年提出申請。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發給新台幣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30,000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元。</w:t>
            </w:r>
          </w:p>
        </w:tc>
      </w:tr>
      <w:tr w:rsidR="00C6002B" w:rsidRPr="00C6002B" w:rsidTr="00C6002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第八屆法律系友方鳴濤律師獎學金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(1)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法律學院大學部學生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(</w:t>
            </w:r>
            <w:proofErr w:type="gramStart"/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不含學法系</w:t>
            </w:r>
            <w:proofErr w:type="gramEnd"/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(2)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「公司法」或「證券交易法」學科成績全班前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名者。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1.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「公司法」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名，每名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10,000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元。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2.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「證券交易法」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名，每名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10,000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元。</w:t>
            </w:r>
          </w:p>
        </w:tc>
      </w:tr>
      <w:tr w:rsidR="00C6002B" w:rsidRPr="00C6002B" w:rsidTr="00C6002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理律文教基金會獎學金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(1)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輔仁大學法律研究所研究生二年級或法律系四年級學生，前一學年學業平均成績及操行均優異者。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(2)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志趣及習法心得自述（一千字以內）。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2B" w:rsidRPr="00C6002B" w:rsidRDefault="00C6002B" w:rsidP="00C6002B">
            <w:pPr>
              <w:widowControl/>
              <w:spacing w:before="150" w:line="384" w:lineRule="auto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研究生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名、學士生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名，每名新台幣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20,000</w:t>
            </w:r>
            <w:r w:rsidRPr="00C6002B">
              <w:rPr>
                <w:rFonts w:ascii="Arial" w:eastAsia="新細明體" w:hAnsi="Arial" w:cs="Arial"/>
                <w:kern w:val="0"/>
                <w:sz w:val="23"/>
                <w:szCs w:val="23"/>
              </w:rPr>
              <w:t>元。</w:t>
            </w:r>
          </w:p>
        </w:tc>
      </w:tr>
    </w:tbl>
    <w:p w:rsidR="00736AAE" w:rsidRPr="00C6002B" w:rsidRDefault="00736AAE"/>
    <w:sectPr w:rsidR="00736AAE" w:rsidRPr="00C600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2B"/>
    <w:rsid w:val="00736AAE"/>
    <w:rsid w:val="00C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06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470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6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6059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2014-02-14T08:36:00Z</dcterms:created>
  <dcterms:modified xsi:type="dcterms:W3CDTF">2014-02-14T08:38:00Z</dcterms:modified>
</cp:coreProperties>
</file>